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CF" w:rsidRPr="00A82ACF" w:rsidRDefault="00A82ACF" w:rsidP="00A82A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A82ACF" w:rsidRPr="00A82ACF" w:rsidRDefault="00A82ACF" w:rsidP="00A82A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постановлению администрации </w:t>
      </w:r>
    </w:p>
    <w:p w:rsidR="00A82ACF" w:rsidRPr="00A82ACF" w:rsidRDefault="00A82ACF" w:rsidP="00A82A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A82ACF" w:rsidRPr="00A82ACF" w:rsidRDefault="00A82ACF" w:rsidP="00A82A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ACF">
        <w:rPr>
          <w:rFonts w:ascii="Times New Roman" w:hAnsi="Times New Roman" w:cs="Times New Roman"/>
          <w:bCs/>
          <w:color w:val="000000"/>
          <w:sz w:val="28"/>
          <w:szCs w:val="28"/>
        </w:rPr>
        <w:t>Кинзельский  сельсовет</w:t>
      </w:r>
    </w:p>
    <w:p w:rsidR="00A82ACF" w:rsidRPr="00A82ACF" w:rsidRDefault="00A82ACF" w:rsidP="00A82A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ACF">
        <w:rPr>
          <w:rFonts w:ascii="Times New Roman" w:hAnsi="Times New Roman" w:cs="Times New Roman"/>
          <w:bCs/>
          <w:color w:val="000000"/>
          <w:sz w:val="28"/>
          <w:szCs w:val="28"/>
        </w:rPr>
        <w:t>Красногвардейского района</w:t>
      </w:r>
    </w:p>
    <w:p w:rsidR="00A82ACF" w:rsidRPr="00A82ACF" w:rsidRDefault="00A82ACF" w:rsidP="00A82A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Оренбургской области</w:t>
      </w:r>
    </w:p>
    <w:p w:rsidR="00A82ACF" w:rsidRPr="00A82ACF" w:rsidRDefault="00635D5C" w:rsidP="00A82A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</w:t>
      </w:r>
      <w:r w:rsidR="00A82ACF" w:rsidRPr="00A82ACF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A82ACF" w:rsidRPr="00A82ACF">
        <w:rPr>
          <w:rFonts w:ascii="Times New Roman" w:hAnsi="Times New Roman" w:cs="Times New Roman"/>
          <w:sz w:val="28"/>
          <w:szCs w:val="28"/>
        </w:rPr>
        <w:t xml:space="preserve">-п         </w:t>
      </w:r>
    </w:p>
    <w:p w:rsidR="00100C41" w:rsidRPr="00A82ACF" w:rsidRDefault="00100C41" w:rsidP="00A82A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00C41" w:rsidRPr="00A82ACF" w:rsidRDefault="00100C41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41" w:rsidRPr="00A82ACF" w:rsidRDefault="00100C41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DEC" w:rsidRPr="00A82ACF" w:rsidRDefault="00710DEC" w:rsidP="00A82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710DEC" w:rsidRPr="00A82ACF" w:rsidRDefault="00710DEC" w:rsidP="00A82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</w:p>
    <w:p w:rsidR="000D6BEF" w:rsidRPr="00A82ACF" w:rsidRDefault="0024233A" w:rsidP="00A82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10DEC" w:rsidRPr="00A82ACF" w:rsidRDefault="008844B2" w:rsidP="00A82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КИНЗЕЛЬ</w:t>
      </w:r>
      <w:r w:rsidR="0024233A" w:rsidRPr="00A82ACF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100C41" w:rsidRPr="00A82ACF" w:rsidRDefault="0024233A" w:rsidP="00A82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0D6BEF" w:rsidRPr="00A82ACF" w:rsidRDefault="000D6BEF" w:rsidP="00A82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10DEC" w:rsidRPr="00A82ACF" w:rsidRDefault="00710DEC" w:rsidP="00A82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CF" w:rsidRDefault="00A82ACF" w:rsidP="00A82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C2" w:rsidRPr="00A82ACF" w:rsidRDefault="00A82ACF" w:rsidP="00A82A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2019 г</w:t>
      </w:r>
    </w:p>
    <w:p w:rsidR="003F0BC2" w:rsidRPr="00A82ACF" w:rsidRDefault="003F0BC2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DEC" w:rsidRPr="00A82ACF" w:rsidRDefault="009933C4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1A1D2F" w:rsidRPr="00A82ACF">
        <w:rPr>
          <w:rFonts w:ascii="Times New Roman" w:hAnsi="Times New Roman" w:cs="Times New Roman"/>
          <w:sz w:val="28"/>
          <w:szCs w:val="28"/>
        </w:rPr>
        <w:t>.</w:t>
      </w:r>
      <w:r w:rsidR="00710DEC" w:rsidRPr="00A82A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2ACF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Схема водоснабжения и водоотведения  </w:t>
      </w:r>
      <w:r w:rsidR="0024233A" w:rsidRPr="00A82ACF">
        <w:rPr>
          <w:rFonts w:ascii="Times New Roman" w:hAnsi="Times New Roman" w:cs="Times New Roman"/>
          <w:sz w:val="28"/>
          <w:szCs w:val="28"/>
        </w:rPr>
        <w:t>муниц</w:t>
      </w:r>
      <w:r w:rsidR="008844B2" w:rsidRPr="00A82ACF">
        <w:rPr>
          <w:rFonts w:ascii="Times New Roman" w:hAnsi="Times New Roman" w:cs="Times New Roman"/>
          <w:sz w:val="28"/>
          <w:szCs w:val="28"/>
        </w:rPr>
        <w:t>ипального образования Кинзель</w:t>
      </w:r>
      <w:r w:rsidR="0024233A" w:rsidRPr="00A82ACF">
        <w:rPr>
          <w:rFonts w:ascii="Times New Roman" w:hAnsi="Times New Roman" w:cs="Times New Roman"/>
          <w:sz w:val="28"/>
          <w:szCs w:val="28"/>
        </w:rPr>
        <w:t>ский сельсовет</w:t>
      </w:r>
      <w:r w:rsidRPr="00A82ACF">
        <w:rPr>
          <w:rFonts w:ascii="Times New Roman" w:hAnsi="Times New Roman" w:cs="Times New Roman"/>
          <w:sz w:val="28"/>
          <w:szCs w:val="28"/>
        </w:rPr>
        <w:t xml:space="preserve">  -</w:t>
      </w:r>
      <w:r w:rsidR="008259C3"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>документ, содержащий материалы по обоснованию эффективного и безопасного функционирования системы водоснабжения и водоотведения, ее развитие с учетом правового регулирования.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Основанием для разработки схемы водоснабжения и водоотведения </w:t>
      </w:r>
      <w:r w:rsidR="0024233A" w:rsidRPr="00A82ACF">
        <w:rPr>
          <w:rFonts w:ascii="Times New Roman" w:hAnsi="Times New Roman" w:cs="Times New Roman"/>
          <w:sz w:val="28"/>
          <w:szCs w:val="28"/>
        </w:rPr>
        <w:t>муниц</w:t>
      </w:r>
      <w:r w:rsidR="008844B2" w:rsidRPr="00A82ACF">
        <w:rPr>
          <w:rFonts w:ascii="Times New Roman" w:hAnsi="Times New Roman" w:cs="Times New Roman"/>
          <w:sz w:val="28"/>
          <w:szCs w:val="28"/>
        </w:rPr>
        <w:t>ипального образования Кинзель</w:t>
      </w:r>
      <w:r w:rsidR="0024233A" w:rsidRPr="00A82ACF">
        <w:rPr>
          <w:rFonts w:ascii="Times New Roman" w:hAnsi="Times New Roman" w:cs="Times New Roman"/>
          <w:sz w:val="28"/>
          <w:szCs w:val="28"/>
        </w:rPr>
        <w:t>ский сельсовет Красногвардейского района</w:t>
      </w:r>
      <w:r w:rsidRPr="00A82ACF">
        <w:rPr>
          <w:rFonts w:ascii="Times New Roman" w:hAnsi="Times New Roman" w:cs="Times New Roman"/>
          <w:sz w:val="28"/>
          <w:szCs w:val="28"/>
        </w:rPr>
        <w:t xml:space="preserve"> являются:  Федеральный закон от 07.12.2011 ода №</w:t>
      </w:r>
      <w:r w:rsidR="000D6BEF"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>416-ФЗ «О водоснабжении и водоотведении», Генеральный план поселения</w:t>
      </w:r>
      <w:r w:rsidR="008F3B47" w:rsidRPr="00A82ACF">
        <w:rPr>
          <w:rFonts w:ascii="Times New Roman" w:hAnsi="Times New Roman" w:cs="Times New Roman"/>
          <w:sz w:val="28"/>
          <w:szCs w:val="28"/>
        </w:rPr>
        <w:t>, постановление №</w:t>
      </w:r>
      <w:r w:rsidR="00A82ACF"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="008F3B47" w:rsidRPr="00A82ACF">
        <w:rPr>
          <w:rFonts w:ascii="Times New Roman" w:hAnsi="Times New Roman" w:cs="Times New Roman"/>
          <w:sz w:val="28"/>
          <w:szCs w:val="28"/>
        </w:rPr>
        <w:t>76-п от 09.07.2019г «</w:t>
      </w:r>
      <w:r w:rsidR="008F3B47" w:rsidRPr="00A82ACF">
        <w:rPr>
          <w:rFonts w:ascii="Times New Roman" w:hAnsi="Times New Roman" w:cs="Times New Roman"/>
          <w:bCs/>
          <w:sz w:val="28"/>
          <w:szCs w:val="28"/>
        </w:rPr>
        <w:t>О разработке  схемы водоснабжения и водоотведения муниципального образования Кинзельский сельсовет  Красногвардейского района Оренбургской области».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Схема водоснабжения и водоотведения разработана на срок 10 лет.</w:t>
      </w:r>
    </w:p>
    <w:p w:rsidR="001A1D2F" w:rsidRPr="00A82ACF" w:rsidRDefault="001A1D2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Мероприятия по развитию системы  водоснабжения и водоотведения, предусмотренные настоящей схемой, включаются в инвестиционную программу  </w:t>
      </w:r>
      <w:proofErr w:type="spellStart"/>
      <w:r w:rsidRPr="00A82ACF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A82ACF">
        <w:rPr>
          <w:rFonts w:ascii="Times New Roman" w:hAnsi="Times New Roman" w:cs="Times New Roman"/>
          <w:sz w:val="28"/>
          <w:szCs w:val="28"/>
        </w:rPr>
        <w:t xml:space="preserve"> организации и, как следствие, могут быть включены в соответствующий тариф организации коммунального комплекса, оказывающей услуги водоснабжения и водоотведения на территории поселения.</w:t>
      </w:r>
    </w:p>
    <w:p w:rsidR="00A82ACF" w:rsidRPr="00A82ACF" w:rsidRDefault="00A82ACF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D2F" w:rsidRPr="00A82ACF" w:rsidRDefault="009933C4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2ACF">
        <w:rPr>
          <w:rFonts w:ascii="Times New Roman" w:hAnsi="Times New Roman" w:cs="Times New Roman"/>
          <w:sz w:val="28"/>
          <w:szCs w:val="28"/>
        </w:rPr>
        <w:t>.</w:t>
      </w:r>
      <w:r w:rsidR="00353E70">
        <w:rPr>
          <w:rFonts w:ascii="Times New Roman" w:hAnsi="Times New Roman" w:cs="Times New Roman"/>
          <w:sz w:val="28"/>
          <w:szCs w:val="28"/>
        </w:rPr>
        <w:t xml:space="preserve"> </w:t>
      </w:r>
      <w:r w:rsidR="001A1D2F" w:rsidRPr="00A82ACF">
        <w:rPr>
          <w:rFonts w:ascii="Times New Roman" w:hAnsi="Times New Roman" w:cs="Times New Roman"/>
          <w:sz w:val="28"/>
          <w:szCs w:val="28"/>
        </w:rPr>
        <w:t>Основные   цели и задачи   схемы водоснабжения и водоотведения:</w:t>
      </w:r>
    </w:p>
    <w:p w:rsidR="001A1D2F" w:rsidRPr="00A82ACF" w:rsidRDefault="001A1D2F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D2F" w:rsidRPr="00A82ACF" w:rsidRDefault="00982799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</w:t>
      </w:r>
      <w:r w:rsidR="001A1D2F" w:rsidRPr="00A82ACF">
        <w:rPr>
          <w:rFonts w:ascii="Times New Roman" w:hAnsi="Times New Roman" w:cs="Times New Roman"/>
          <w:sz w:val="28"/>
          <w:szCs w:val="28"/>
        </w:rPr>
        <w:t>повышение надежности работы систем водоснабжения в соответствии с нормативными требованиями;</w:t>
      </w:r>
    </w:p>
    <w:p w:rsidR="001A1D2F" w:rsidRPr="00A82ACF" w:rsidRDefault="00982799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</w:t>
      </w:r>
      <w:r w:rsidR="001A1D2F" w:rsidRPr="00A82ACF">
        <w:rPr>
          <w:rFonts w:ascii="Times New Roman" w:hAnsi="Times New Roman" w:cs="Times New Roman"/>
          <w:sz w:val="28"/>
          <w:szCs w:val="28"/>
        </w:rPr>
        <w:t>минимизация затрат на водоснабжение в расчете на каждого потребителя в долгосрочной перспективе;</w:t>
      </w:r>
    </w:p>
    <w:p w:rsidR="001A1D2F" w:rsidRPr="00A82ACF" w:rsidRDefault="00982799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</w:t>
      </w:r>
      <w:r w:rsidR="001A1D2F" w:rsidRPr="00A82ACF">
        <w:rPr>
          <w:rFonts w:ascii="Times New Roman" w:hAnsi="Times New Roman" w:cs="Times New Roman"/>
          <w:sz w:val="28"/>
          <w:szCs w:val="28"/>
        </w:rPr>
        <w:t>обеспечение жителей муниц</w:t>
      </w:r>
      <w:r w:rsidR="008844B2" w:rsidRPr="00A82ACF">
        <w:rPr>
          <w:rFonts w:ascii="Times New Roman" w:hAnsi="Times New Roman" w:cs="Times New Roman"/>
          <w:sz w:val="28"/>
          <w:szCs w:val="28"/>
        </w:rPr>
        <w:t>ипального образования Кинзель</w:t>
      </w:r>
      <w:r w:rsidR="001A1D2F" w:rsidRPr="00A82ACF">
        <w:rPr>
          <w:rFonts w:ascii="Times New Roman" w:hAnsi="Times New Roman" w:cs="Times New Roman"/>
          <w:sz w:val="28"/>
          <w:szCs w:val="28"/>
        </w:rPr>
        <w:t>ский сельсовет водой нормативного качества, в достаточном количестве;</w:t>
      </w:r>
    </w:p>
    <w:p w:rsidR="001A1D2F" w:rsidRPr="00A82ACF" w:rsidRDefault="00982799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</w:t>
      </w:r>
      <w:r w:rsidR="001A1D2F" w:rsidRPr="00A82ACF">
        <w:rPr>
          <w:rFonts w:ascii="Times New Roman" w:hAnsi="Times New Roman" w:cs="Times New Roman"/>
          <w:sz w:val="28"/>
          <w:szCs w:val="28"/>
        </w:rPr>
        <w:t>обеспечение жителей муниц</w:t>
      </w:r>
      <w:r w:rsidR="008844B2" w:rsidRPr="00A82ACF">
        <w:rPr>
          <w:rFonts w:ascii="Times New Roman" w:hAnsi="Times New Roman" w:cs="Times New Roman"/>
          <w:sz w:val="28"/>
          <w:szCs w:val="28"/>
        </w:rPr>
        <w:t>ипального образования Кинзель</w:t>
      </w:r>
      <w:r w:rsidR="001A1D2F" w:rsidRPr="00A82ACF">
        <w:rPr>
          <w:rFonts w:ascii="Times New Roman" w:hAnsi="Times New Roman" w:cs="Times New Roman"/>
          <w:sz w:val="28"/>
          <w:szCs w:val="28"/>
        </w:rPr>
        <w:t>ский сельсовет при необходимости в подключении к сетям водоснабжения и водоотведения и обеспечения жителей поселения водой хозяйственно-питьевого назначения.</w:t>
      </w:r>
    </w:p>
    <w:p w:rsidR="001A1D2F" w:rsidRDefault="001A1D2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3EA" w:rsidRPr="00DB73EA" w:rsidRDefault="00DB73EA" w:rsidP="00DB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DB73E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СХЕМА ВОДО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СНАБЖЕНИЯ</w:t>
      </w:r>
    </w:p>
    <w:p w:rsidR="00DB73EA" w:rsidRPr="00A82ACF" w:rsidRDefault="00DB73EA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A90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="00E74A90" w:rsidRPr="00A82ACF">
        <w:rPr>
          <w:rFonts w:ascii="Times New Roman" w:hAnsi="Times New Roman" w:cs="Times New Roman"/>
          <w:b/>
          <w:sz w:val="28"/>
          <w:szCs w:val="28"/>
        </w:rPr>
        <w:t>Технико-экономическое состояние централизованных</w:t>
      </w:r>
      <w:r w:rsidR="005A6AF4">
        <w:rPr>
          <w:rFonts w:ascii="Times New Roman" w:hAnsi="Times New Roman" w:cs="Times New Roman"/>
          <w:b/>
          <w:sz w:val="28"/>
          <w:szCs w:val="28"/>
        </w:rPr>
        <w:t xml:space="preserve"> систем водоснабжения поселения</w:t>
      </w:r>
    </w:p>
    <w:p w:rsidR="005A6AF4" w:rsidRPr="00A82ACF" w:rsidRDefault="005A6AF4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9A9" w:rsidRPr="00A82ACF" w:rsidRDefault="003D19A9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Водоснабжение муниц</w:t>
      </w:r>
      <w:r w:rsidR="008844B2" w:rsidRPr="00A82ACF">
        <w:rPr>
          <w:rFonts w:ascii="Times New Roman" w:hAnsi="Times New Roman" w:cs="Times New Roman"/>
          <w:sz w:val="28"/>
          <w:szCs w:val="28"/>
        </w:rPr>
        <w:t>ипального образования Кинзель</w:t>
      </w:r>
      <w:r w:rsidRPr="00A82ACF">
        <w:rPr>
          <w:rFonts w:ascii="Times New Roman" w:hAnsi="Times New Roman" w:cs="Times New Roman"/>
          <w:sz w:val="28"/>
          <w:szCs w:val="28"/>
        </w:rPr>
        <w:t>ский сельсовет осуществляется разными способами:</w:t>
      </w:r>
    </w:p>
    <w:p w:rsidR="003D19A9" w:rsidRPr="00A82ACF" w:rsidRDefault="008844B2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</w:t>
      </w:r>
      <w:r w:rsid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>жители с.</w:t>
      </w:r>
      <w:r w:rsid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 xml:space="preserve">Кинзелька, с. Вознесенка, п. </w:t>
      </w:r>
      <w:proofErr w:type="gramStart"/>
      <w:r w:rsidRPr="00A82ACF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="003D19A9" w:rsidRPr="00A82ACF">
        <w:rPr>
          <w:rFonts w:ascii="Times New Roman" w:hAnsi="Times New Roman" w:cs="Times New Roman"/>
          <w:sz w:val="28"/>
          <w:szCs w:val="28"/>
        </w:rPr>
        <w:t xml:space="preserve"> имеют централизованное водоснабжение;</w:t>
      </w:r>
    </w:p>
    <w:p w:rsidR="003D19A9" w:rsidRPr="00A82ACF" w:rsidRDefault="008844B2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>жители п. Александровка</w:t>
      </w:r>
      <w:r w:rsidR="00B62172" w:rsidRPr="00A82ACF">
        <w:rPr>
          <w:rFonts w:ascii="Times New Roman" w:hAnsi="Times New Roman" w:cs="Times New Roman"/>
          <w:sz w:val="28"/>
          <w:szCs w:val="28"/>
        </w:rPr>
        <w:t>, д. П</w:t>
      </w:r>
      <w:r w:rsidR="00010B0D" w:rsidRPr="00A82ACF">
        <w:rPr>
          <w:rFonts w:ascii="Times New Roman" w:hAnsi="Times New Roman" w:cs="Times New Roman"/>
          <w:sz w:val="28"/>
          <w:szCs w:val="28"/>
        </w:rPr>
        <w:t>етропавловка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="003D19A9" w:rsidRPr="00A82ACF">
        <w:rPr>
          <w:rFonts w:ascii="Times New Roman" w:hAnsi="Times New Roman" w:cs="Times New Roman"/>
          <w:sz w:val="28"/>
          <w:szCs w:val="28"/>
        </w:rPr>
        <w:t xml:space="preserve"> пользуются колодцами</w:t>
      </w:r>
      <w:r w:rsidR="00A82ACF">
        <w:rPr>
          <w:rFonts w:ascii="Times New Roman" w:hAnsi="Times New Roman" w:cs="Times New Roman"/>
          <w:sz w:val="28"/>
          <w:szCs w:val="28"/>
        </w:rPr>
        <w:t>.</w:t>
      </w:r>
      <w:r w:rsidR="00E74A90"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="00A82ACF">
        <w:rPr>
          <w:rFonts w:ascii="Times New Roman" w:hAnsi="Times New Roman" w:cs="Times New Roman"/>
          <w:sz w:val="28"/>
          <w:szCs w:val="28"/>
        </w:rPr>
        <w:t>Д</w:t>
      </w:r>
      <w:r w:rsidR="00E74A90" w:rsidRPr="00A82ACF">
        <w:rPr>
          <w:rFonts w:ascii="Times New Roman" w:hAnsi="Times New Roman" w:cs="Times New Roman"/>
          <w:sz w:val="28"/>
          <w:szCs w:val="28"/>
        </w:rPr>
        <w:t>анные населенные пункты не охвачены централизованными системами водоснабжения</w:t>
      </w:r>
      <w:r w:rsidR="003D19A9" w:rsidRPr="00A82ACF">
        <w:rPr>
          <w:rFonts w:ascii="Times New Roman" w:hAnsi="Times New Roman" w:cs="Times New Roman"/>
          <w:sz w:val="28"/>
          <w:szCs w:val="28"/>
        </w:rPr>
        <w:t>.</w:t>
      </w:r>
    </w:p>
    <w:p w:rsidR="00E74A90" w:rsidRPr="00A82ACF" w:rsidRDefault="00E74A9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A90" w:rsidRPr="00A82ACF" w:rsidRDefault="00A82ACF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4A90" w:rsidRPr="00A82ACF">
        <w:rPr>
          <w:rFonts w:ascii="Times New Roman" w:hAnsi="Times New Roman" w:cs="Times New Roman"/>
          <w:sz w:val="28"/>
          <w:szCs w:val="28"/>
        </w:rPr>
        <w:t>истема водоснабжения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A90" w:rsidRPr="00A82ACF">
        <w:rPr>
          <w:rFonts w:ascii="Times New Roman" w:hAnsi="Times New Roman" w:cs="Times New Roman"/>
          <w:sz w:val="28"/>
          <w:szCs w:val="28"/>
        </w:rPr>
        <w:t xml:space="preserve"> централизованная, объединенная хозяйственно-питьевая, противопожарная – по назначению, тупиковая по конструкции.</w:t>
      </w:r>
    </w:p>
    <w:p w:rsidR="00E74A90" w:rsidRPr="00A82ACF" w:rsidRDefault="00E74A9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Подача воды питьевого качества предусматривается населению на хозяйственно-питьевые нужды и полив, на технологические нужды производственных предприятий,  на пожаротушение.</w:t>
      </w:r>
    </w:p>
    <w:p w:rsidR="00E74A90" w:rsidRPr="00A82ACF" w:rsidRDefault="00E74A9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Водоснабжение муниципального образования Кинзельский сельсовет осуществляется:</w:t>
      </w:r>
    </w:p>
    <w:p w:rsidR="00E74A90" w:rsidRPr="00A82ACF" w:rsidRDefault="00E74A90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с. Кинзелька</w:t>
      </w:r>
      <w:r w:rsidRPr="00A82ACF">
        <w:rPr>
          <w:rFonts w:ascii="Times New Roman" w:hAnsi="Times New Roman" w:cs="Times New Roman"/>
          <w:sz w:val="28"/>
          <w:szCs w:val="28"/>
        </w:rPr>
        <w:t xml:space="preserve"> – </w:t>
      </w:r>
      <w:r w:rsidR="00C76AC0">
        <w:rPr>
          <w:rFonts w:ascii="Times New Roman" w:hAnsi="Times New Roman" w:cs="Times New Roman"/>
          <w:sz w:val="28"/>
          <w:szCs w:val="28"/>
        </w:rPr>
        <w:t>1</w:t>
      </w:r>
      <w:r w:rsidRPr="00A82ACF">
        <w:rPr>
          <w:rFonts w:ascii="Times New Roman" w:hAnsi="Times New Roman" w:cs="Times New Roman"/>
          <w:sz w:val="28"/>
          <w:szCs w:val="28"/>
        </w:rPr>
        <w:t xml:space="preserve"> водозаборн</w:t>
      </w:r>
      <w:r w:rsidR="00C76AC0">
        <w:rPr>
          <w:rFonts w:ascii="Times New Roman" w:hAnsi="Times New Roman" w:cs="Times New Roman"/>
          <w:sz w:val="28"/>
          <w:szCs w:val="28"/>
        </w:rPr>
        <w:t>ая</w:t>
      </w:r>
      <w:r w:rsidRPr="00A82ACF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C76AC0">
        <w:rPr>
          <w:rFonts w:ascii="Times New Roman" w:hAnsi="Times New Roman" w:cs="Times New Roman"/>
          <w:sz w:val="28"/>
          <w:szCs w:val="28"/>
        </w:rPr>
        <w:t>а (</w:t>
      </w:r>
      <w:r w:rsidR="00C76AC0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номер 56:14:0410001:42, 1980 года, </w:t>
      </w:r>
      <w:r w:rsidR="005A6AF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76AC0">
        <w:rPr>
          <w:rFonts w:ascii="Times New Roman" w:eastAsia="Times New Roman" w:hAnsi="Times New Roman" w:cs="Times New Roman"/>
          <w:sz w:val="28"/>
          <w:szCs w:val="28"/>
        </w:rPr>
        <w:t>лубина 98 м.)</w:t>
      </w:r>
      <w:r w:rsidRPr="00A82ACF">
        <w:rPr>
          <w:rFonts w:ascii="Times New Roman" w:hAnsi="Times New Roman" w:cs="Times New Roman"/>
          <w:sz w:val="28"/>
          <w:szCs w:val="28"/>
        </w:rPr>
        <w:t>,</w:t>
      </w:r>
      <w:r w:rsidR="00A82ACF">
        <w:rPr>
          <w:rFonts w:ascii="Times New Roman" w:hAnsi="Times New Roman" w:cs="Times New Roman"/>
          <w:sz w:val="28"/>
          <w:szCs w:val="28"/>
        </w:rPr>
        <w:t xml:space="preserve"> </w:t>
      </w:r>
      <w:r w:rsidR="005A6AF4">
        <w:rPr>
          <w:rFonts w:ascii="Times New Roman" w:hAnsi="Times New Roman" w:cs="Times New Roman"/>
          <w:sz w:val="28"/>
          <w:szCs w:val="28"/>
        </w:rPr>
        <w:t>1</w:t>
      </w:r>
      <w:r w:rsidRPr="00A82ACF">
        <w:rPr>
          <w:rFonts w:ascii="Times New Roman" w:hAnsi="Times New Roman" w:cs="Times New Roman"/>
          <w:sz w:val="28"/>
          <w:szCs w:val="28"/>
        </w:rPr>
        <w:t xml:space="preserve"> водонапорн</w:t>
      </w:r>
      <w:r w:rsidR="005A6AF4">
        <w:rPr>
          <w:rFonts w:ascii="Times New Roman" w:hAnsi="Times New Roman" w:cs="Times New Roman"/>
          <w:sz w:val="28"/>
          <w:szCs w:val="28"/>
        </w:rPr>
        <w:t>ая</w:t>
      </w:r>
      <w:r w:rsidRPr="00A82ACF">
        <w:rPr>
          <w:rFonts w:ascii="Times New Roman" w:hAnsi="Times New Roman" w:cs="Times New Roman"/>
          <w:sz w:val="28"/>
          <w:szCs w:val="28"/>
        </w:rPr>
        <w:t xml:space="preserve"> башн</w:t>
      </w:r>
      <w:r w:rsidR="005A6AF4">
        <w:rPr>
          <w:rFonts w:ascii="Times New Roman" w:hAnsi="Times New Roman" w:cs="Times New Roman"/>
          <w:sz w:val="28"/>
          <w:szCs w:val="28"/>
        </w:rPr>
        <w:t>я (кадастровый номер 56:14:0401001:807, 1989 года, объем 15 кв.м., высота 10 м.)</w:t>
      </w:r>
      <w:r w:rsidRPr="00A82ACF">
        <w:rPr>
          <w:rFonts w:ascii="Times New Roman" w:hAnsi="Times New Roman" w:cs="Times New Roman"/>
          <w:sz w:val="28"/>
          <w:szCs w:val="28"/>
        </w:rPr>
        <w:t xml:space="preserve">, водопровод протяженностью </w:t>
      </w:r>
      <w:r w:rsidR="00C76AC0">
        <w:rPr>
          <w:rFonts w:ascii="Times New Roman" w:hAnsi="Times New Roman" w:cs="Times New Roman"/>
          <w:sz w:val="28"/>
          <w:szCs w:val="28"/>
        </w:rPr>
        <w:t>7800</w:t>
      </w:r>
      <w:r w:rsid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>м.</w:t>
      </w:r>
      <w:r w:rsidR="00C76AC0">
        <w:rPr>
          <w:rFonts w:ascii="Times New Roman" w:hAnsi="Times New Roman" w:cs="Times New Roman"/>
          <w:sz w:val="28"/>
          <w:szCs w:val="28"/>
        </w:rPr>
        <w:t xml:space="preserve"> (кадастровый номер 56:14:0000000:1936, 1986 года).</w:t>
      </w:r>
      <w:r w:rsidRPr="00A82ACF">
        <w:rPr>
          <w:rFonts w:ascii="Times New Roman" w:hAnsi="Times New Roman" w:cs="Times New Roman"/>
          <w:sz w:val="28"/>
          <w:szCs w:val="28"/>
        </w:rPr>
        <w:t xml:space="preserve"> Сооружения находятся в удовлетворительном состоянии.</w:t>
      </w:r>
    </w:p>
    <w:p w:rsidR="00E74A90" w:rsidRPr="00A82ACF" w:rsidRDefault="00E74A90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AC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82A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82ACF">
        <w:rPr>
          <w:rFonts w:ascii="Times New Roman" w:hAnsi="Times New Roman" w:cs="Times New Roman"/>
          <w:b/>
          <w:sz w:val="28"/>
          <w:szCs w:val="28"/>
        </w:rPr>
        <w:t>Вознесенка</w:t>
      </w:r>
      <w:proofErr w:type="gramEnd"/>
      <w:r w:rsidRPr="00A82ACF">
        <w:rPr>
          <w:rFonts w:ascii="Times New Roman" w:hAnsi="Times New Roman" w:cs="Times New Roman"/>
          <w:sz w:val="28"/>
          <w:szCs w:val="28"/>
        </w:rPr>
        <w:t xml:space="preserve"> – 1 водозаборная скважина (</w:t>
      </w:r>
      <w:r w:rsidR="00C76AC0">
        <w:rPr>
          <w:rFonts w:ascii="Times New Roman" w:eastAsia="Times New Roman" w:hAnsi="Times New Roman" w:cs="Times New Roman"/>
          <w:sz w:val="28"/>
          <w:szCs w:val="28"/>
        </w:rPr>
        <w:t>кадастровый номер 56:14:0403001:195, 2003 года,  глубина 70 м.</w:t>
      </w:r>
      <w:r w:rsidRPr="00A82ACF">
        <w:rPr>
          <w:rFonts w:ascii="Times New Roman" w:hAnsi="Times New Roman" w:cs="Times New Roman"/>
          <w:sz w:val="28"/>
          <w:szCs w:val="28"/>
        </w:rPr>
        <w:t>), 1 водонапорная башня</w:t>
      </w:r>
      <w:r w:rsidR="00C76AC0">
        <w:rPr>
          <w:rFonts w:ascii="Times New Roman" w:hAnsi="Times New Roman" w:cs="Times New Roman"/>
          <w:sz w:val="28"/>
          <w:szCs w:val="28"/>
        </w:rPr>
        <w:t xml:space="preserve"> (кадастровый номер 56:14:0403001:197,</w:t>
      </w:r>
      <w:r w:rsidR="005A6AF4">
        <w:rPr>
          <w:rFonts w:ascii="Times New Roman" w:hAnsi="Times New Roman" w:cs="Times New Roman"/>
          <w:sz w:val="28"/>
          <w:szCs w:val="28"/>
        </w:rPr>
        <w:t>1989 года,</w:t>
      </w:r>
      <w:r w:rsidR="00C76AC0">
        <w:rPr>
          <w:rFonts w:ascii="Times New Roman" w:hAnsi="Times New Roman" w:cs="Times New Roman"/>
          <w:sz w:val="28"/>
          <w:szCs w:val="28"/>
        </w:rPr>
        <w:t xml:space="preserve"> объем 15 м.кв., высота 10 м.)</w:t>
      </w:r>
      <w:r w:rsidRPr="00A82ACF">
        <w:rPr>
          <w:rFonts w:ascii="Times New Roman" w:hAnsi="Times New Roman" w:cs="Times New Roman"/>
          <w:sz w:val="28"/>
          <w:szCs w:val="28"/>
        </w:rPr>
        <w:t xml:space="preserve">, водопровод протяженностью </w:t>
      </w:r>
      <w:r w:rsidR="00C76AC0">
        <w:rPr>
          <w:rFonts w:ascii="Times New Roman" w:hAnsi="Times New Roman" w:cs="Times New Roman"/>
          <w:sz w:val="28"/>
          <w:szCs w:val="28"/>
        </w:rPr>
        <w:t>3800</w:t>
      </w:r>
      <w:r w:rsid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>м.</w:t>
      </w:r>
      <w:r w:rsidR="00C76AC0">
        <w:rPr>
          <w:rFonts w:ascii="Times New Roman" w:hAnsi="Times New Roman" w:cs="Times New Roman"/>
          <w:sz w:val="28"/>
          <w:szCs w:val="28"/>
        </w:rPr>
        <w:t xml:space="preserve"> (кадастровый номер 56:14:0403001:196,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="00C76AC0">
        <w:rPr>
          <w:rFonts w:ascii="Times New Roman" w:hAnsi="Times New Roman" w:cs="Times New Roman"/>
          <w:sz w:val="28"/>
          <w:szCs w:val="28"/>
        </w:rPr>
        <w:t xml:space="preserve"> 1986 года). </w:t>
      </w:r>
      <w:r w:rsidRPr="00A82ACF">
        <w:rPr>
          <w:rFonts w:ascii="Times New Roman" w:hAnsi="Times New Roman" w:cs="Times New Roman"/>
          <w:sz w:val="28"/>
          <w:szCs w:val="28"/>
        </w:rPr>
        <w:t>Сооружения находятся в удовлетворительном состоянии.</w:t>
      </w:r>
    </w:p>
    <w:p w:rsidR="00E74A90" w:rsidRPr="00A82ACF" w:rsidRDefault="00E74A90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п. Степной</w:t>
      </w:r>
      <w:r w:rsidRPr="00A82ACF">
        <w:rPr>
          <w:rFonts w:ascii="Times New Roman" w:hAnsi="Times New Roman" w:cs="Times New Roman"/>
          <w:sz w:val="28"/>
          <w:szCs w:val="28"/>
        </w:rPr>
        <w:t xml:space="preserve"> -  </w:t>
      </w:r>
      <w:r w:rsidR="00C76AC0">
        <w:rPr>
          <w:rFonts w:ascii="Times New Roman" w:hAnsi="Times New Roman" w:cs="Times New Roman"/>
          <w:sz w:val="28"/>
          <w:szCs w:val="28"/>
        </w:rPr>
        <w:t>1</w:t>
      </w:r>
      <w:r w:rsidRPr="00A82ACF">
        <w:rPr>
          <w:rFonts w:ascii="Times New Roman" w:hAnsi="Times New Roman" w:cs="Times New Roman"/>
          <w:sz w:val="28"/>
          <w:szCs w:val="28"/>
        </w:rPr>
        <w:t xml:space="preserve"> водозаборн</w:t>
      </w:r>
      <w:r w:rsidR="00C76AC0">
        <w:rPr>
          <w:rFonts w:ascii="Times New Roman" w:hAnsi="Times New Roman" w:cs="Times New Roman"/>
          <w:sz w:val="28"/>
          <w:szCs w:val="28"/>
        </w:rPr>
        <w:t>ая</w:t>
      </w:r>
      <w:r w:rsidRPr="00A82ACF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C76AC0">
        <w:rPr>
          <w:rFonts w:ascii="Times New Roman" w:hAnsi="Times New Roman" w:cs="Times New Roman"/>
          <w:sz w:val="28"/>
          <w:szCs w:val="28"/>
        </w:rPr>
        <w:t>а</w:t>
      </w:r>
      <w:r w:rsidRPr="00A82ACF">
        <w:rPr>
          <w:rFonts w:ascii="Times New Roman" w:hAnsi="Times New Roman" w:cs="Times New Roman"/>
          <w:sz w:val="28"/>
          <w:szCs w:val="28"/>
        </w:rPr>
        <w:t xml:space="preserve"> (</w:t>
      </w:r>
      <w:r w:rsidR="00C76AC0">
        <w:rPr>
          <w:rFonts w:ascii="Times New Roman" w:hAnsi="Times New Roman" w:cs="Times New Roman"/>
          <w:sz w:val="28"/>
          <w:szCs w:val="28"/>
        </w:rPr>
        <w:t>кадастровый номер 56:14:0406001:93, 1989 года, глубина 120 м.)</w:t>
      </w:r>
      <w:r w:rsidRPr="00A82ACF">
        <w:rPr>
          <w:rFonts w:ascii="Times New Roman" w:hAnsi="Times New Roman" w:cs="Times New Roman"/>
          <w:sz w:val="28"/>
          <w:szCs w:val="28"/>
        </w:rPr>
        <w:t>, 1 водонапорная башня</w:t>
      </w:r>
      <w:r w:rsidR="00C76AC0">
        <w:rPr>
          <w:rFonts w:ascii="Times New Roman" w:hAnsi="Times New Roman" w:cs="Times New Roman"/>
          <w:sz w:val="28"/>
          <w:szCs w:val="28"/>
        </w:rPr>
        <w:t xml:space="preserve"> (кадастровый номер 56:14:0406001:9, 1989 года, объем 15 м.кв., высота 10 м.)</w:t>
      </w:r>
      <w:r w:rsidRPr="00A82ACF">
        <w:rPr>
          <w:rFonts w:ascii="Times New Roman" w:hAnsi="Times New Roman" w:cs="Times New Roman"/>
          <w:sz w:val="28"/>
          <w:szCs w:val="28"/>
        </w:rPr>
        <w:t xml:space="preserve">, водопровод протяженностью </w:t>
      </w:r>
      <w:r w:rsidR="00C76AC0">
        <w:rPr>
          <w:rFonts w:ascii="Times New Roman" w:hAnsi="Times New Roman" w:cs="Times New Roman"/>
          <w:sz w:val="28"/>
          <w:szCs w:val="28"/>
        </w:rPr>
        <w:t xml:space="preserve">1900 </w:t>
      </w:r>
      <w:r w:rsidRPr="00A82ACF">
        <w:rPr>
          <w:rFonts w:ascii="Times New Roman" w:hAnsi="Times New Roman" w:cs="Times New Roman"/>
          <w:sz w:val="28"/>
          <w:szCs w:val="28"/>
        </w:rPr>
        <w:t>м.</w:t>
      </w:r>
      <w:r w:rsidR="00C76AC0">
        <w:rPr>
          <w:rFonts w:ascii="Times New Roman" w:hAnsi="Times New Roman" w:cs="Times New Roman"/>
          <w:sz w:val="28"/>
          <w:szCs w:val="28"/>
        </w:rPr>
        <w:t xml:space="preserve"> (кадастровый номер 56:14:0406001:97, 1986 года).</w:t>
      </w:r>
      <w:r w:rsidRPr="00A82ACF">
        <w:rPr>
          <w:rFonts w:ascii="Times New Roman" w:hAnsi="Times New Roman" w:cs="Times New Roman"/>
          <w:sz w:val="28"/>
          <w:szCs w:val="28"/>
        </w:rPr>
        <w:t xml:space="preserve"> Сооружения находятся в удовлетворительном состоянии.</w:t>
      </w:r>
    </w:p>
    <w:p w:rsidR="00C53692" w:rsidRPr="00A82ACF" w:rsidRDefault="00C53692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692" w:rsidRPr="00A82ACF" w:rsidRDefault="00C53692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Сооружения очистки и подготовки воды отсутствуют на водопроводах,  подающих потребителям воду.</w:t>
      </w:r>
    </w:p>
    <w:p w:rsidR="00E74A90" w:rsidRPr="00A82ACF" w:rsidRDefault="00E74A9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Водопроводная сеть жилого фонда представляет собой замкнутую кольцевую систему водопроводных труб диаметром 63-110мм. Материал,  из которого выполнен водопровод: метал, асбоцемент, полиэтилен. Сооружения находятся в удовлетворительном состоянии. 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5217" w:rsidRPr="00A82A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44B2" w:rsidRPr="00A82ACF">
        <w:rPr>
          <w:rFonts w:ascii="Times New Roman" w:hAnsi="Times New Roman" w:cs="Times New Roman"/>
          <w:sz w:val="28"/>
          <w:szCs w:val="28"/>
        </w:rPr>
        <w:t>Кинзель</w:t>
      </w:r>
      <w:r w:rsidR="008C5217" w:rsidRPr="00A82ACF">
        <w:rPr>
          <w:rFonts w:ascii="Times New Roman" w:hAnsi="Times New Roman" w:cs="Times New Roman"/>
          <w:sz w:val="28"/>
          <w:szCs w:val="28"/>
        </w:rPr>
        <w:t>ский сельсовет</w:t>
      </w:r>
      <w:r w:rsidRPr="00A82ACF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 w:rsidR="006C31A1" w:rsidRPr="006C31A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="008A69D4" w:rsidRPr="00A82ACF">
        <w:rPr>
          <w:rFonts w:ascii="Times New Roman" w:hAnsi="Times New Roman" w:cs="Times New Roman"/>
          <w:sz w:val="28"/>
          <w:szCs w:val="28"/>
        </w:rPr>
        <w:t>артезианск</w:t>
      </w:r>
      <w:r w:rsidR="005A6AF4">
        <w:rPr>
          <w:rFonts w:ascii="Times New Roman" w:hAnsi="Times New Roman" w:cs="Times New Roman"/>
          <w:sz w:val="28"/>
          <w:szCs w:val="28"/>
        </w:rPr>
        <w:t>и</w:t>
      </w:r>
      <w:r w:rsidR="006C31A1">
        <w:rPr>
          <w:rFonts w:ascii="Times New Roman" w:hAnsi="Times New Roman" w:cs="Times New Roman"/>
          <w:sz w:val="28"/>
          <w:szCs w:val="28"/>
        </w:rPr>
        <w:t>е</w:t>
      </w:r>
      <w:r w:rsidR="008A69D4" w:rsidRPr="00A82ACF">
        <w:rPr>
          <w:rFonts w:ascii="Times New Roman" w:hAnsi="Times New Roman" w:cs="Times New Roman"/>
          <w:sz w:val="28"/>
          <w:szCs w:val="28"/>
        </w:rPr>
        <w:t xml:space="preserve"> скважины</w:t>
      </w:r>
      <w:r w:rsidRPr="00A82ACF">
        <w:rPr>
          <w:rFonts w:ascii="Times New Roman" w:hAnsi="Times New Roman" w:cs="Times New Roman"/>
          <w:sz w:val="28"/>
          <w:szCs w:val="28"/>
        </w:rPr>
        <w:t>, являю</w:t>
      </w:r>
      <w:r w:rsidR="008C5217" w:rsidRPr="00A82ACF">
        <w:rPr>
          <w:rFonts w:ascii="Times New Roman" w:hAnsi="Times New Roman" w:cs="Times New Roman"/>
          <w:sz w:val="28"/>
          <w:szCs w:val="28"/>
        </w:rPr>
        <w:t>щиеся</w:t>
      </w:r>
      <w:r w:rsidRPr="00A82ACF">
        <w:rPr>
          <w:rFonts w:ascii="Times New Roman" w:hAnsi="Times New Roman" w:cs="Times New Roman"/>
          <w:sz w:val="28"/>
          <w:szCs w:val="28"/>
        </w:rPr>
        <w:t xml:space="preserve"> собственность поселения и переданы в хозяйственное ведение  </w:t>
      </w:r>
      <w:r w:rsidR="00C47DB3" w:rsidRPr="00A82ACF">
        <w:rPr>
          <w:rFonts w:ascii="Times New Roman" w:hAnsi="Times New Roman" w:cs="Times New Roman"/>
          <w:sz w:val="28"/>
          <w:szCs w:val="28"/>
        </w:rPr>
        <w:t>МУП МХКП  «Старт» Кинзе</w:t>
      </w:r>
      <w:r w:rsidR="008C5217" w:rsidRPr="00A82ACF">
        <w:rPr>
          <w:rFonts w:ascii="Times New Roman" w:hAnsi="Times New Roman" w:cs="Times New Roman"/>
          <w:sz w:val="28"/>
          <w:szCs w:val="28"/>
        </w:rPr>
        <w:t>льского сельсовета Красногвардейского района.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Выполняют работы и оказывают услуги по водоснабжению  </w:t>
      </w:r>
      <w:r w:rsidR="00C47DB3" w:rsidRPr="00A82ACF">
        <w:rPr>
          <w:rFonts w:ascii="Times New Roman" w:hAnsi="Times New Roman" w:cs="Times New Roman"/>
          <w:sz w:val="28"/>
          <w:szCs w:val="28"/>
        </w:rPr>
        <w:t>МУП МХКП «Старт»</w:t>
      </w:r>
      <w:r w:rsidRPr="00A82AC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 добыча пресных подземных вод для  хозяйственн</w:t>
      </w:r>
      <w:proofErr w:type="gramStart"/>
      <w:r w:rsidRPr="00A82A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2ACF">
        <w:rPr>
          <w:rFonts w:ascii="Times New Roman" w:hAnsi="Times New Roman" w:cs="Times New Roman"/>
          <w:sz w:val="28"/>
          <w:szCs w:val="28"/>
        </w:rPr>
        <w:t xml:space="preserve"> питьевого  и сельскохозяйственного водоснабжения;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lastRenderedPageBreak/>
        <w:t>- подключение потребителей к системе водоснабжения;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 обслуживание водопроводных сетей;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  установка приборов учета (водомеров), их опломбировка;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 демонтаж и монтаж линий водоснабжения, водонапорных башен.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 добыча питьевых подземных вод для хозяйственно-питьевого водоснабжения сельских населенных пунктов и для технологического обеспечения водой сельскохозяйственных объектов.</w:t>
      </w: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Взаимоотношения предприятий с потребителями услуг осуществляются на договорной основе.  Качество предоставляемых услуг соответствует требованиям, определенным действующим законодательством. Организации технической эксплуатации систем водоснабжения обеспечивают их надлежащее использование и сохранность.</w:t>
      </w:r>
    </w:p>
    <w:p w:rsidR="005A6AF4" w:rsidRDefault="005A6AF4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692" w:rsidRDefault="00C53692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Раздел 2.  Направления развития центра</w:t>
      </w:r>
      <w:r w:rsidR="005A6AF4">
        <w:rPr>
          <w:rFonts w:ascii="Times New Roman" w:hAnsi="Times New Roman" w:cs="Times New Roman"/>
          <w:b/>
          <w:sz w:val="28"/>
          <w:szCs w:val="28"/>
        </w:rPr>
        <w:t>лизованных систем водоснабжения</w:t>
      </w:r>
    </w:p>
    <w:p w:rsidR="005A6AF4" w:rsidRPr="00A82ACF" w:rsidRDefault="005A6AF4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Проектные решения водоснабжения </w:t>
      </w:r>
      <w:r w:rsidR="003D19A9" w:rsidRPr="00A82ACF">
        <w:rPr>
          <w:rFonts w:ascii="Times New Roman" w:hAnsi="Times New Roman" w:cs="Times New Roman"/>
          <w:sz w:val="28"/>
          <w:szCs w:val="28"/>
        </w:rPr>
        <w:t>муниц</w:t>
      </w:r>
      <w:r w:rsidR="00C47DB3" w:rsidRPr="00A82ACF">
        <w:rPr>
          <w:rFonts w:ascii="Times New Roman" w:hAnsi="Times New Roman" w:cs="Times New Roman"/>
          <w:sz w:val="28"/>
          <w:szCs w:val="28"/>
        </w:rPr>
        <w:t>ипального образования Кинзель</w:t>
      </w:r>
      <w:r w:rsidR="003D19A9" w:rsidRPr="00A82ACF">
        <w:rPr>
          <w:rFonts w:ascii="Times New Roman" w:hAnsi="Times New Roman" w:cs="Times New Roman"/>
          <w:sz w:val="28"/>
          <w:szCs w:val="28"/>
        </w:rPr>
        <w:t>ский сельсовет</w:t>
      </w:r>
      <w:r w:rsidRPr="00A82ACF">
        <w:rPr>
          <w:rFonts w:ascii="Times New Roman" w:hAnsi="Times New Roman" w:cs="Times New Roman"/>
          <w:sz w:val="28"/>
          <w:szCs w:val="28"/>
        </w:rPr>
        <w:t xml:space="preserve"> базируются на основе существующей, сложившейся системы водоснабжения  в соответствии с увеличением потребности на основе Генерального плана, с учетом фактического состояния сетей и сооружений.</w:t>
      </w:r>
    </w:p>
    <w:p w:rsidR="00C53692" w:rsidRPr="00A82ACF" w:rsidRDefault="00C53692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Для гарантированного водоснабжения населенных пунктов муниципального образования Кинзельский сельсовет, при полном благоустройстве (устройство водопроводных сетей внутри каждого дома, общественных зданий и зданий коммунального назначения) проектом в перспективе необходимо предусмотреть:</w:t>
      </w:r>
    </w:p>
    <w:p w:rsidR="00C53692" w:rsidRPr="005A6AF4" w:rsidRDefault="00C53692" w:rsidP="006C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4">
        <w:rPr>
          <w:rFonts w:ascii="Times New Roman" w:hAnsi="Times New Roman" w:cs="Times New Roman"/>
          <w:sz w:val="28"/>
          <w:szCs w:val="28"/>
        </w:rPr>
        <w:t>-  поэтапная реконструкция существующих сетей и замена изношенных участков сети.</w:t>
      </w:r>
    </w:p>
    <w:p w:rsidR="00C53692" w:rsidRPr="00A82ACF" w:rsidRDefault="00C53692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692" w:rsidRDefault="00C53692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Раздел 3. Баланс водоснабжения и потребления горя</w:t>
      </w:r>
      <w:r w:rsidR="005A6AF4">
        <w:rPr>
          <w:rFonts w:ascii="Times New Roman" w:hAnsi="Times New Roman" w:cs="Times New Roman"/>
          <w:b/>
          <w:sz w:val="28"/>
          <w:szCs w:val="28"/>
        </w:rPr>
        <w:t>чей, питьевой, технической воды</w:t>
      </w:r>
    </w:p>
    <w:p w:rsidR="005A6AF4" w:rsidRPr="00A82ACF" w:rsidRDefault="005A6AF4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DEC" w:rsidRPr="00A82ACF" w:rsidRDefault="00710DEC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Система водоснабжения поселения централизованная, объединенная хозяйственно-питьевая, противопожарная – по назначению, тупиковая по конструкции.</w:t>
      </w:r>
      <w:r w:rsidR="00291226" w:rsidRPr="00A82ACF">
        <w:rPr>
          <w:rFonts w:ascii="Times New Roman" w:hAnsi="Times New Roman" w:cs="Times New Roman"/>
          <w:sz w:val="28"/>
          <w:szCs w:val="28"/>
        </w:rPr>
        <w:t xml:space="preserve"> Горячее водоснабжение на территории отсутствует. Питьевая вода используется в технических целях.</w:t>
      </w:r>
    </w:p>
    <w:p w:rsidR="005A6AF4" w:rsidRDefault="005A6AF4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26" w:rsidRPr="00A82ACF" w:rsidRDefault="00353E7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91226" w:rsidRPr="00A82ACF">
        <w:rPr>
          <w:rFonts w:ascii="Times New Roman" w:hAnsi="Times New Roman" w:cs="Times New Roman"/>
          <w:b/>
          <w:sz w:val="28"/>
          <w:szCs w:val="28"/>
        </w:rPr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r w:rsidR="00291226" w:rsidRPr="00A82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26" w:rsidRPr="00A82ACF" w:rsidRDefault="00291226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Общий объем добычи и подачи воды – </w:t>
      </w:r>
      <w:r w:rsidR="00EA7930" w:rsidRPr="00A82ACF">
        <w:rPr>
          <w:rFonts w:ascii="Times New Roman" w:hAnsi="Times New Roman" w:cs="Times New Roman"/>
          <w:sz w:val="28"/>
          <w:szCs w:val="28"/>
        </w:rPr>
        <w:t>40000,0</w:t>
      </w:r>
      <w:r w:rsidRPr="00A82ACF">
        <w:rPr>
          <w:rFonts w:ascii="Times New Roman" w:hAnsi="Times New Roman" w:cs="Times New Roman"/>
          <w:sz w:val="28"/>
          <w:szCs w:val="28"/>
        </w:rPr>
        <w:t xml:space="preserve"> куб.</w:t>
      </w:r>
      <w:proofErr w:type="gramStart"/>
      <w:r w:rsidRPr="00A82A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82ACF">
        <w:rPr>
          <w:rFonts w:ascii="Times New Roman" w:hAnsi="Times New Roman" w:cs="Times New Roman"/>
          <w:sz w:val="28"/>
          <w:szCs w:val="28"/>
        </w:rPr>
        <w:t>.</w:t>
      </w:r>
    </w:p>
    <w:p w:rsidR="005A6AF4" w:rsidRDefault="005A6AF4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26" w:rsidRPr="00A82ACF" w:rsidRDefault="00353E7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91226" w:rsidRPr="00A82ACF">
        <w:rPr>
          <w:rFonts w:ascii="Times New Roman" w:hAnsi="Times New Roman" w:cs="Times New Roman"/>
          <w:b/>
          <w:sz w:val="28"/>
          <w:szCs w:val="28"/>
        </w:rPr>
        <w:t>Территориальный баланс подачи горячей, питьевой, технической воды по технологическим зонам водоснабжения</w:t>
      </w:r>
      <w:r w:rsidR="00421045" w:rsidRPr="00A82ACF">
        <w:rPr>
          <w:rFonts w:ascii="Times New Roman" w:hAnsi="Times New Roman" w:cs="Times New Roman"/>
          <w:b/>
          <w:sz w:val="28"/>
          <w:szCs w:val="28"/>
        </w:rPr>
        <w:t>.</w:t>
      </w:r>
    </w:p>
    <w:p w:rsidR="005A6AF4" w:rsidRPr="00A82ACF" w:rsidRDefault="005A6AF4" w:rsidP="005A6A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lastRenderedPageBreak/>
        <w:t>с. Кинзелька</w:t>
      </w:r>
      <w:r w:rsidRPr="00A82A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2ACF">
        <w:rPr>
          <w:rFonts w:ascii="Times New Roman" w:hAnsi="Times New Roman" w:cs="Times New Roman"/>
          <w:sz w:val="28"/>
          <w:szCs w:val="28"/>
        </w:rPr>
        <w:t xml:space="preserve"> водозаборн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2ACF">
        <w:rPr>
          <w:rFonts w:ascii="Times New Roman" w:hAnsi="Times New Roman" w:cs="Times New Roman"/>
          <w:sz w:val="28"/>
          <w:szCs w:val="28"/>
        </w:rPr>
        <w:t xml:space="preserve"> скважин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82ACF">
        <w:rPr>
          <w:rFonts w:ascii="Times New Roman" w:hAnsi="Times New Roman" w:cs="Times New Roman"/>
          <w:sz w:val="28"/>
          <w:szCs w:val="28"/>
        </w:rPr>
        <w:t xml:space="preserve">- объем добычи и подачи воды – </w:t>
      </w:r>
      <w:r w:rsidRPr="00A82ACF">
        <w:rPr>
          <w:rFonts w:ascii="Times New Roman" w:hAnsi="Times New Roman" w:cs="Times New Roman"/>
          <w:bCs/>
          <w:sz w:val="28"/>
          <w:szCs w:val="28"/>
        </w:rPr>
        <w:t>25520</w:t>
      </w:r>
      <w:r w:rsidRPr="00A82ACF">
        <w:rPr>
          <w:rFonts w:ascii="Times New Roman" w:hAnsi="Times New Roman" w:cs="Times New Roman"/>
          <w:sz w:val="28"/>
          <w:szCs w:val="28"/>
        </w:rPr>
        <w:t xml:space="preserve"> куб.</w:t>
      </w:r>
      <w:proofErr w:type="gramStart"/>
      <w:r w:rsidRPr="00A82ACF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6AF4" w:rsidRPr="00A82ACF" w:rsidRDefault="005A6AF4" w:rsidP="005A6A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AC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82A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82ACF">
        <w:rPr>
          <w:rFonts w:ascii="Times New Roman" w:hAnsi="Times New Roman" w:cs="Times New Roman"/>
          <w:b/>
          <w:sz w:val="28"/>
          <w:szCs w:val="28"/>
        </w:rPr>
        <w:t>Вознесенка</w:t>
      </w:r>
      <w:proofErr w:type="gramEnd"/>
      <w:r w:rsidR="006C31A1">
        <w:rPr>
          <w:rFonts w:ascii="Times New Roman" w:hAnsi="Times New Roman" w:cs="Times New Roman"/>
          <w:sz w:val="28"/>
          <w:szCs w:val="28"/>
        </w:rPr>
        <w:t xml:space="preserve"> – 1 водозаборная скважина</w:t>
      </w:r>
      <w:r w:rsidRPr="00A82ACF">
        <w:rPr>
          <w:rFonts w:ascii="Times New Roman" w:hAnsi="Times New Roman" w:cs="Times New Roman"/>
          <w:sz w:val="28"/>
          <w:szCs w:val="28"/>
        </w:rPr>
        <w:t xml:space="preserve"> - объем добычи и подачи воды – </w:t>
      </w:r>
      <w:r w:rsidRPr="00A82ACF">
        <w:rPr>
          <w:rFonts w:ascii="Times New Roman" w:hAnsi="Times New Roman" w:cs="Times New Roman"/>
          <w:bCs/>
          <w:sz w:val="28"/>
          <w:szCs w:val="28"/>
        </w:rPr>
        <w:t>9040</w:t>
      </w:r>
      <w:r w:rsidRPr="00A82ACF">
        <w:rPr>
          <w:rFonts w:ascii="Times New Roman" w:hAnsi="Times New Roman" w:cs="Times New Roman"/>
          <w:sz w:val="28"/>
          <w:szCs w:val="28"/>
        </w:rPr>
        <w:t xml:space="preserve"> куб.м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AF4" w:rsidRPr="00A82ACF" w:rsidRDefault="005A6AF4" w:rsidP="005A6A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b/>
          <w:sz w:val="28"/>
          <w:szCs w:val="28"/>
        </w:rPr>
        <w:t>п. Степной</w:t>
      </w:r>
      <w:r w:rsidRPr="00A82ACF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2ACF">
        <w:rPr>
          <w:rFonts w:ascii="Times New Roman" w:hAnsi="Times New Roman" w:cs="Times New Roman"/>
          <w:sz w:val="28"/>
          <w:szCs w:val="28"/>
        </w:rPr>
        <w:t xml:space="preserve"> водозаборн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2ACF">
        <w:rPr>
          <w:rFonts w:ascii="Times New Roman" w:hAnsi="Times New Roman" w:cs="Times New Roman"/>
          <w:sz w:val="28"/>
          <w:szCs w:val="28"/>
        </w:rPr>
        <w:t xml:space="preserve"> скважин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ACF">
        <w:rPr>
          <w:rFonts w:ascii="Times New Roman" w:hAnsi="Times New Roman" w:cs="Times New Roman"/>
          <w:sz w:val="28"/>
          <w:szCs w:val="28"/>
        </w:rPr>
        <w:t xml:space="preserve">объем добычи и подачи воды – </w:t>
      </w:r>
      <w:r w:rsidRPr="00A82ACF">
        <w:rPr>
          <w:rFonts w:ascii="Times New Roman" w:hAnsi="Times New Roman" w:cs="Times New Roman"/>
          <w:bCs/>
          <w:sz w:val="28"/>
          <w:szCs w:val="28"/>
        </w:rPr>
        <w:t>5440</w:t>
      </w:r>
      <w:r w:rsidRPr="00A82ACF">
        <w:rPr>
          <w:rFonts w:ascii="Times New Roman" w:hAnsi="Times New Roman" w:cs="Times New Roman"/>
          <w:sz w:val="28"/>
          <w:szCs w:val="28"/>
        </w:rPr>
        <w:t xml:space="preserve"> куб.</w:t>
      </w:r>
      <w:proofErr w:type="gramStart"/>
      <w:r w:rsidRPr="00A82ACF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6AF4" w:rsidRPr="00A82ACF" w:rsidRDefault="005A6AF4" w:rsidP="005A6A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226" w:rsidRPr="00A82ACF" w:rsidRDefault="00353E70" w:rsidP="00A82AC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291226" w:rsidRPr="00A82ACF">
        <w:rPr>
          <w:rFonts w:ascii="Times New Roman" w:hAnsi="Times New Roman" w:cs="Times New Roman"/>
          <w:b/>
          <w:sz w:val="28"/>
          <w:szCs w:val="28"/>
        </w:rPr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</w:r>
    </w:p>
    <w:p w:rsidR="00291226" w:rsidRPr="00A82ACF" w:rsidRDefault="00291226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Подача воды питьевого качества предусматривается населению на хозяйственно-питьевые нужды и полив, на технологические нужды производственных предприятий,  на пожаротушение.</w:t>
      </w:r>
      <w:r w:rsidR="0019360E" w:rsidRPr="00A82ACF">
        <w:rPr>
          <w:rFonts w:ascii="Times New Roman" w:hAnsi="Times New Roman" w:cs="Times New Roman"/>
          <w:sz w:val="28"/>
          <w:szCs w:val="28"/>
        </w:rPr>
        <w:t xml:space="preserve"> Подача осуществляется по одной сети водоснабжения с установкой на месте разбора потребителей воды, приборов учета. </w:t>
      </w:r>
    </w:p>
    <w:p w:rsidR="005A6AF4" w:rsidRDefault="005A6AF4" w:rsidP="00A82AC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EE9" w:rsidRPr="00A82ACF" w:rsidRDefault="00353E70" w:rsidP="00A82AC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D84C04" w:rsidRPr="00A82AC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84C04" w:rsidRPr="00A82ACF">
        <w:rPr>
          <w:rFonts w:ascii="Times New Roman" w:hAnsi="Times New Roman" w:cs="Times New Roman"/>
          <w:b/>
          <w:sz w:val="28"/>
          <w:szCs w:val="28"/>
        </w:rPr>
        <w:t>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услуг.</w:t>
      </w:r>
    </w:p>
    <w:p w:rsidR="009552B0" w:rsidRPr="00A82ACF" w:rsidRDefault="009552B0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651" w:rsidRPr="00A82ACF" w:rsidRDefault="002E0651" w:rsidP="005A6A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Объем подачи воды.</w:t>
      </w:r>
    </w:p>
    <w:p w:rsidR="002E0651" w:rsidRPr="00A82ACF" w:rsidRDefault="002E0651" w:rsidP="005A6A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687"/>
        <w:gridCol w:w="1578"/>
        <w:gridCol w:w="1434"/>
        <w:gridCol w:w="1434"/>
        <w:gridCol w:w="1314"/>
      </w:tblGrid>
      <w:tr w:rsidR="002E0651" w:rsidRPr="00A82ACF" w:rsidTr="00B03C03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84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b/>
                <w:color w:val="000000"/>
                <w:w w:val="84"/>
                <w:sz w:val="28"/>
                <w:szCs w:val="28"/>
              </w:rPr>
              <w:t>№</w:t>
            </w:r>
          </w:p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84"/>
                <w:sz w:val="28"/>
                <w:szCs w:val="28"/>
              </w:rPr>
              <w:t>п</w:t>
            </w:r>
            <w:proofErr w:type="spellEnd"/>
            <w:proofErr w:type="gramEnd"/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84"/>
                <w:sz w:val="28"/>
                <w:szCs w:val="28"/>
              </w:rPr>
              <w:t>/</w:t>
            </w:r>
            <w:proofErr w:type="spellStart"/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8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Показатели </w:t>
            </w:r>
            <w:proofErr w:type="gramStart"/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производственной</w:t>
            </w:r>
            <w:proofErr w:type="gramEnd"/>
          </w:p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  <w:t>деятельности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Величина показателя на период </w:t>
            </w:r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регулирования</w:t>
            </w:r>
          </w:p>
        </w:tc>
      </w:tr>
      <w:tr w:rsidR="002E0651" w:rsidRPr="00A82ACF" w:rsidTr="00B03C03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84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2017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2018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2019 г.</w:t>
            </w:r>
          </w:p>
        </w:tc>
      </w:tr>
      <w:tr w:rsidR="002E0651" w:rsidRPr="00A82ACF" w:rsidTr="00B03C03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Транспортировка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A82ACF" w:rsidRDefault="002E0651" w:rsidP="005A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E0651" w:rsidRPr="00A82ACF" w:rsidTr="00B03C03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Транспортировка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A82ACF" w:rsidRDefault="002E0651" w:rsidP="005A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651" w:rsidRPr="00A82ACF" w:rsidTr="00B03C03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Отпуск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тыс. куб.м.</w:t>
            </w:r>
          </w:p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E0651" w:rsidRPr="00A82ACF" w:rsidTr="00B03C03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Отпуск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тыс. куб.м.</w:t>
            </w:r>
          </w:p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A82ACF" w:rsidRDefault="002E0651" w:rsidP="005A6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E0651" w:rsidRPr="00A82ACF" w:rsidRDefault="002E0651" w:rsidP="005A6A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52B0" w:rsidRPr="00A82ACF" w:rsidRDefault="009552B0" w:rsidP="005A6A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4"/>
        <w:gridCol w:w="4029"/>
        <w:gridCol w:w="1275"/>
        <w:gridCol w:w="910"/>
      </w:tblGrid>
      <w:tr w:rsidR="00385DFD" w:rsidRPr="006C31A1" w:rsidTr="00385DFD">
        <w:trPr>
          <w:trHeight w:val="390"/>
        </w:trPr>
        <w:tc>
          <w:tcPr>
            <w:tcW w:w="754" w:type="dxa"/>
            <w:noWrap/>
            <w:hideMark/>
          </w:tcPr>
          <w:p w:rsidR="00385DFD" w:rsidRPr="006C31A1" w:rsidRDefault="002E0651" w:rsidP="005A6AF4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9" w:type="dxa"/>
            <w:hideMark/>
          </w:tcPr>
          <w:p w:rsidR="00385DFD" w:rsidRPr="006C31A1" w:rsidRDefault="00385DFD" w:rsidP="005A6AF4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bCs/>
                <w:sz w:val="28"/>
                <w:szCs w:val="28"/>
              </w:rPr>
              <w:t>Тариф на водоснабжение (водоотведение) (без учета НДС) 2019г.</w:t>
            </w:r>
          </w:p>
        </w:tc>
        <w:tc>
          <w:tcPr>
            <w:tcW w:w="871" w:type="dxa"/>
            <w:noWrap/>
            <w:hideMark/>
          </w:tcPr>
          <w:p w:rsidR="00385DFD" w:rsidRPr="006C31A1" w:rsidRDefault="00385DFD" w:rsidP="005A6AF4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bCs/>
                <w:sz w:val="28"/>
                <w:szCs w:val="28"/>
              </w:rPr>
              <w:t>руб./куб. м</w:t>
            </w:r>
          </w:p>
        </w:tc>
        <w:tc>
          <w:tcPr>
            <w:tcW w:w="910" w:type="dxa"/>
            <w:noWrap/>
            <w:hideMark/>
          </w:tcPr>
          <w:p w:rsidR="00385DFD" w:rsidRPr="006C31A1" w:rsidRDefault="00385DFD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</w:tr>
      <w:tr w:rsidR="00385DFD" w:rsidRPr="005A6AF4" w:rsidTr="00385DFD">
        <w:trPr>
          <w:trHeight w:val="288"/>
        </w:trPr>
        <w:tc>
          <w:tcPr>
            <w:tcW w:w="754" w:type="dxa"/>
            <w:noWrap/>
            <w:hideMark/>
          </w:tcPr>
          <w:p w:rsidR="00385DFD" w:rsidRPr="006C31A1" w:rsidRDefault="002E0651" w:rsidP="005A6AF4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9" w:type="dxa"/>
            <w:noWrap/>
            <w:hideMark/>
          </w:tcPr>
          <w:p w:rsidR="00385DFD" w:rsidRPr="006C31A1" w:rsidRDefault="00385DFD" w:rsidP="005A6AF4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bCs/>
                <w:sz w:val="28"/>
                <w:szCs w:val="28"/>
              </w:rPr>
              <w:t>Тариф на водоснабжение (водоотведение) (с учетом НДС) 2019г.</w:t>
            </w:r>
          </w:p>
        </w:tc>
        <w:tc>
          <w:tcPr>
            <w:tcW w:w="871" w:type="dxa"/>
            <w:noWrap/>
            <w:hideMark/>
          </w:tcPr>
          <w:p w:rsidR="00385DFD" w:rsidRPr="006C31A1" w:rsidRDefault="00385DFD" w:rsidP="005A6AF4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bCs/>
                <w:sz w:val="28"/>
                <w:szCs w:val="28"/>
              </w:rPr>
              <w:t>руб./куб. м</w:t>
            </w:r>
          </w:p>
        </w:tc>
        <w:tc>
          <w:tcPr>
            <w:tcW w:w="910" w:type="dxa"/>
            <w:noWrap/>
            <w:hideMark/>
          </w:tcPr>
          <w:p w:rsidR="00385DFD" w:rsidRPr="005A6AF4" w:rsidRDefault="00385DFD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</w:tr>
    </w:tbl>
    <w:p w:rsidR="009552B0" w:rsidRPr="00A82ACF" w:rsidRDefault="009552B0" w:rsidP="005A6A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52B0" w:rsidRPr="00A82ACF" w:rsidRDefault="00353E70" w:rsidP="005A6AF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AF7E4C" w:rsidRPr="00A82ACF">
        <w:rPr>
          <w:rFonts w:ascii="Times New Roman" w:hAnsi="Times New Roman" w:cs="Times New Roman"/>
          <w:b/>
          <w:sz w:val="28"/>
          <w:szCs w:val="28"/>
        </w:rPr>
        <w:t>Описание существующей системы коммерческого учета горячей, питьевой, технической воды и планов по установке приборов учета.</w:t>
      </w:r>
    </w:p>
    <w:p w:rsidR="00AF7E4C" w:rsidRPr="00A82ACF" w:rsidRDefault="00AF7E4C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B0" w:rsidRPr="00A82ACF" w:rsidRDefault="00AF7E4C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Подача осуществляется по одной сети водоснабжения с установкой на месте разбора потребителей воды, приборов учета.</w:t>
      </w:r>
    </w:p>
    <w:p w:rsidR="00AF7E4C" w:rsidRPr="00A82ACF" w:rsidRDefault="00AF7E4C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В соответствии с Производственной программой </w:t>
      </w:r>
      <w:r w:rsidRPr="005A6AF4">
        <w:rPr>
          <w:rFonts w:ascii="Times New Roman" w:hAnsi="Times New Roman" w:cs="Times New Roman"/>
          <w:sz w:val="28"/>
          <w:szCs w:val="28"/>
        </w:rPr>
        <w:t>МУП «МХКП «Старт»</w:t>
      </w:r>
      <w:r w:rsidRPr="007D1DE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 xml:space="preserve">осуществляющей холодное водоснабжение на период реализации с </w:t>
      </w:r>
      <w:r w:rsidRPr="005A6AF4">
        <w:rPr>
          <w:rFonts w:ascii="Times New Roman" w:hAnsi="Times New Roman" w:cs="Times New Roman"/>
          <w:sz w:val="28"/>
          <w:szCs w:val="28"/>
        </w:rPr>
        <w:t xml:space="preserve">01.01.2017.  по   31.12.2019  </w:t>
      </w:r>
      <w:r w:rsidRPr="00A82ACF">
        <w:rPr>
          <w:rFonts w:ascii="Times New Roman" w:hAnsi="Times New Roman" w:cs="Times New Roman"/>
          <w:sz w:val="28"/>
          <w:szCs w:val="28"/>
        </w:rPr>
        <w:t>установка приборов учета на добывающих скважинах не предусмотрена, за исключением замены водяных насосов на водяные автоматические станции п. Степной на 2019г.</w:t>
      </w:r>
    </w:p>
    <w:p w:rsidR="00AF7E4C" w:rsidRPr="00A82ACF" w:rsidRDefault="00AF7E4C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 По результатам эффективности использования автоматической станции в дальнейшем будет принято решение об установке станций на других водозаборных скважинах.</w:t>
      </w:r>
    </w:p>
    <w:p w:rsidR="00AF7E4C" w:rsidRPr="00A82ACF" w:rsidRDefault="00AF7E4C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E4C" w:rsidRPr="00A82ACF" w:rsidRDefault="00353E70" w:rsidP="00A82AC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70">
        <w:rPr>
          <w:rFonts w:ascii="Times New Roman" w:hAnsi="Times New Roman" w:cs="Times New Roman"/>
          <w:b/>
          <w:sz w:val="28"/>
          <w:szCs w:val="28"/>
        </w:rPr>
        <w:t>3.6.</w:t>
      </w:r>
      <w:r w:rsidR="00AF7E4C" w:rsidRPr="00353E70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AF7E4C" w:rsidRPr="00A82ACF">
        <w:rPr>
          <w:rFonts w:ascii="Times New Roman" w:hAnsi="Times New Roman" w:cs="Times New Roman"/>
          <w:b/>
          <w:sz w:val="28"/>
          <w:szCs w:val="28"/>
        </w:rPr>
        <w:t xml:space="preserve"> резервов и дефицитов производственных мощностей системы водоснабжения поселения, городского округа.</w:t>
      </w:r>
    </w:p>
    <w:p w:rsidR="00EA7930" w:rsidRPr="00A82ACF" w:rsidRDefault="00EA793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1.Отсутствие необходимого комплекса очистных сооружений (установок по обеззараживанию) на водопроводах,  подающих потребителям воду.</w:t>
      </w:r>
    </w:p>
    <w:p w:rsidR="00EA7930" w:rsidRPr="00A82ACF" w:rsidRDefault="00EA793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2. Отсутствие современных технологий водоочистки.</w:t>
      </w:r>
    </w:p>
    <w:p w:rsidR="00EA7930" w:rsidRPr="00A82ACF" w:rsidRDefault="00EA793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3. Высокая изношенность головных сооружений и разводящих сетей.</w:t>
      </w:r>
    </w:p>
    <w:p w:rsidR="00EA7930" w:rsidRPr="00A82ACF" w:rsidRDefault="00EA793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Для гарантированного водоснабжения населенных пунктов муниципального образования Кинзельский сельсовет, при полном благоустройстве (устройство водопроводных сетей внутри каждого дома, общественных зданий и зданий коммунального назначения) проектом в перспективе необходимо предусмотреть:</w:t>
      </w:r>
    </w:p>
    <w:p w:rsidR="00EA7930" w:rsidRPr="00A82ACF" w:rsidRDefault="00EA7930" w:rsidP="00A8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- поэтапная реконструкция существующих сетей и замена изношенных участков сети</w:t>
      </w:r>
      <w:r w:rsidR="006C31A1">
        <w:rPr>
          <w:rFonts w:ascii="Times New Roman" w:hAnsi="Times New Roman" w:cs="Times New Roman"/>
          <w:sz w:val="28"/>
          <w:szCs w:val="28"/>
        </w:rPr>
        <w:t>.</w:t>
      </w:r>
    </w:p>
    <w:p w:rsidR="00AF7E4C" w:rsidRPr="00A82ACF" w:rsidRDefault="00AF7E4C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30" w:rsidRPr="00A82ACF" w:rsidRDefault="00353E70" w:rsidP="00A82AC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</w:t>
      </w:r>
      <w:proofErr w:type="gramStart"/>
      <w:r w:rsidR="00EA7930" w:rsidRPr="00A82ACF">
        <w:rPr>
          <w:rFonts w:ascii="Times New Roman" w:hAnsi="Times New Roman" w:cs="Times New Roman"/>
          <w:b/>
          <w:sz w:val="28"/>
          <w:szCs w:val="28"/>
        </w:rPr>
        <w:t>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</w:t>
      </w:r>
      <w:proofErr w:type="gramEnd"/>
      <w:r w:rsidR="00EA7930" w:rsidRPr="00A82ACF">
        <w:rPr>
          <w:rFonts w:ascii="Times New Roman" w:hAnsi="Times New Roman" w:cs="Times New Roman"/>
          <w:b/>
          <w:sz w:val="28"/>
          <w:szCs w:val="28"/>
        </w:rPr>
        <w:t xml:space="preserve"> застройки.</w:t>
      </w:r>
    </w:p>
    <w:p w:rsidR="00EA7930" w:rsidRDefault="00EA7930" w:rsidP="005A6A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Прогнозные балансы потребления питьевой, технической воды на срок не менее 10 лет с учетом прироста населения.</w:t>
      </w:r>
    </w:p>
    <w:p w:rsidR="0064716F" w:rsidRDefault="0064716F" w:rsidP="005A6A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6F" w:rsidRDefault="0064716F" w:rsidP="005A6A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6F" w:rsidRPr="00A82ACF" w:rsidRDefault="0064716F" w:rsidP="005A6A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493"/>
        <w:gridCol w:w="1578"/>
        <w:gridCol w:w="1115"/>
        <w:gridCol w:w="1134"/>
        <w:gridCol w:w="1134"/>
      </w:tblGrid>
      <w:tr w:rsidR="00EA7930" w:rsidRPr="006C31A1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proofErr w:type="gramStart"/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proofErr w:type="gramEnd"/>
          </w:p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3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на период регулирования</w:t>
            </w:r>
          </w:p>
        </w:tc>
      </w:tr>
      <w:tr w:rsidR="00EA7930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6F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6F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6F">
              <w:rPr>
                <w:rFonts w:ascii="Times New Roman" w:hAnsi="Times New Roman" w:cs="Times New Roman"/>
                <w:b/>
                <w:sz w:val="28"/>
                <w:szCs w:val="28"/>
              </w:rPr>
              <w:t>2029 г.</w:t>
            </w:r>
          </w:p>
        </w:tc>
      </w:tr>
      <w:tr w:rsidR="00EA7930" w:rsidRPr="00A82ACF" w:rsidTr="0064716F">
        <w:trPr>
          <w:trHeight w:hRule="exact" w:val="59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6471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Транспортировка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тыс. куб.м.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A7930" w:rsidRPr="00A82ACF" w:rsidTr="0064716F">
        <w:trPr>
          <w:trHeight w:hRule="exact" w:val="68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Транспортировка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тыс. куб.м.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930" w:rsidRPr="00A82ACF" w:rsidTr="0064716F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Отпуск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тыс. куб.м.</w:t>
            </w:r>
          </w:p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A7930" w:rsidRPr="00A82ACF" w:rsidTr="0064716F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Отпуск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тыс. куб.м.</w:t>
            </w:r>
          </w:p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930" w:rsidRPr="00A82ACF" w:rsidRDefault="00EA7930" w:rsidP="005A6A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7930" w:rsidRPr="00A82ACF" w:rsidRDefault="00EA7930" w:rsidP="006471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Прогнозные балансы потребления питьевой, технической воды на срок не менее 10 лет с учетом оттока населения.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493"/>
        <w:gridCol w:w="1578"/>
        <w:gridCol w:w="1115"/>
        <w:gridCol w:w="1134"/>
        <w:gridCol w:w="1134"/>
      </w:tblGrid>
      <w:tr w:rsidR="00EA7930" w:rsidRPr="006C31A1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proofErr w:type="gramStart"/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proofErr w:type="gramEnd"/>
          </w:p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3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C31A1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1"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на период регулирования</w:t>
            </w:r>
          </w:p>
        </w:tc>
      </w:tr>
      <w:tr w:rsidR="00EA7930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6F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6F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930" w:rsidRPr="0064716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6F">
              <w:rPr>
                <w:rFonts w:ascii="Times New Roman" w:hAnsi="Times New Roman" w:cs="Times New Roman"/>
                <w:b/>
                <w:sz w:val="28"/>
                <w:szCs w:val="28"/>
              </w:rPr>
              <w:t>2029 г.</w:t>
            </w:r>
          </w:p>
        </w:tc>
      </w:tr>
      <w:tr w:rsidR="00EA7930" w:rsidRPr="00A82ACF" w:rsidTr="0064716F">
        <w:trPr>
          <w:trHeight w:hRule="exact" w:val="59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Транспортировка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тыс. куб.м.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A7930" w:rsidRPr="00A82ACF" w:rsidTr="0064716F">
        <w:trPr>
          <w:trHeight w:hRule="exact" w:val="68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Транспортировка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тыс. куб.м.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930" w:rsidRPr="00A82ACF" w:rsidTr="0064716F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Отпуск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тыс. куб.м.</w:t>
            </w:r>
          </w:p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A7930" w:rsidRPr="00A82ACF" w:rsidTr="0064716F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Отпуск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тыс. куб.м.</w:t>
            </w:r>
          </w:p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30" w:rsidRPr="00A82ACF" w:rsidRDefault="00EA7930" w:rsidP="005A6A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930" w:rsidRPr="00A82ACF" w:rsidRDefault="00EA7930" w:rsidP="005A6A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7930" w:rsidRPr="00A82ACF" w:rsidRDefault="00353E70" w:rsidP="0064716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112612" w:rsidRPr="00A82ACF">
        <w:rPr>
          <w:rFonts w:ascii="Times New Roman" w:hAnsi="Times New Roman" w:cs="Times New Roman"/>
          <w:b/>
          <w:sz w:val="28"/>
          <w:szCs w:val="28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</w:p>
    <w:p w:rsidR="00EA7930" w:rsidRPr="00A82ACF" w:rsidRDefault="00112612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Данной системы на территории муниципального образования Кинзельский сельсовет не имеется.</w:t>
      </w:r>
    </w:p>
    <w:p w:rsidR="00112612" w:rsidRPr="00A82ACF" w:rsidRDefault="00112612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30" w:rsidRPr="00A82ACF" w:rsidRDefault="00353E70" w:rsidP="00A82AC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112612" w:rsidRPr="00A82ACF">
        <w:rPr>
          <w:rFonts w:ascii="Times New Roman" w:hAnsi="Times New Roman" w:cs="Times New Roman"/>
          <w:b/>
          <w:sz w:val="28"/>
          <w:szCs w:val="28"/>
        </w:rPr>
        <w:t>Сведения о фактическом и ожидаемом потреблении горячей, питьевой, технической воды (годовое, среднесуточное, максимальное суточное).</w:t>
      </w:r>
    </w:p>
    <w:p w:rsidR="00112612" w:rsidRPr="00A82ACF" w:rsidRDefault="00112612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12" w:rsidRPr="00A82ACF" w:rsidRDefault="00112612" w:rsidP="006471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С учетом прироста населения.</w:t>
      </w:r>
    </w:p>
    <w:tbl>
      <w:tblPr>
        <w:tblW w:w="987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351"/>
        <w:gridCol w:w="1578"/>
        <w:gridCol w:w="1434"/>
        <w:gridCol w:w="1434"/>
        <w:gridCol w:w="1314"/>
      </w:tblGrid>
      <w:tr w:rsidR="00112612" w:rsidRPr="0064716F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производственной</w:t>
            </w:r>
            <w:proofErr w:type="gramEnd"/>
          </w:p>
          <w:p w:rsidR="00112612" w:rsidRPr="0064716F" w:rsidRDefault="00112612" w:rsidP="0064716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Величина показателя на период регулирования</w:t>
            </w:r>
            <w:r w:rsidRPr="006471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(годовое/ среднесуточное/ максимальное суточное)</w:t>
            </w:r>
          </w:p>
        </w:tc>
      </w:tr>
      <w:tr w:rsidR="00112612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2029 г.</w:t>
            </w:r>
          </w:p>
        </w:tc>
      </w:tr>
      <w:tr w:rsidR="00112612" w:rsidRPr="0064716F" w:rsidTr="0064716F">
        <w:trPr>
          <w:trHeight w:hRule="exact" w:val="115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Транспортировка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тыс. куб.м./куб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/куб.м</w:t>
            </w:r>
          </w:p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40,0/110/150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45,0/123/170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50,0/137/</w:t>
            </w:r>
          </w:p>
          <w:p w:rsidR="00112612" w:rsidRP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12612" w:rsidRPr="0064716F" w:rsidTr="007D1DEF">
        <w:trPr>
          <w:trHeight w:hRule="exact" w:val="88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Транспортировка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12" w:rsidRPr="0064716F" w:rsidRDefault="00112612" w:rsidP="00647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тыс. куб.м./куб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/куб.м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12612" w:rsidRPr="0064716F" w:rsidTr="007D1DEF">
        <w:trPr>
          <w:trHeight w:hRule="exact" w:val="112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12" w:rsidRPr="0064716F" w:rsidRDefault="00112612" w:rsidP="00647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тыс. куб.м./куб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/куб.м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40,0/110/150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45,0/123/170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920751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50,0/137/</w:t>
            </w:r>
          </w:p>
          <w:p w:rsidR="00112612" w:rsidRPr="006C31A1" w:rsidRDefault="00920751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12612" w:rsidRPr="0064716F" w:rsidTr="0064716F">
        <w:trPr>
          <w:trHeight w:hRule="exact" w:val="99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Отпуск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тыс. куб.м./куб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/куб.м</w:t>
            </w:r>
          </w:p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12612" w:rsidRPr="00A82ACF" w:rsidRDefault="00112612" w:rsidP="006471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2612" w:rsidRPr="00A82ACF" w:rsidRDefault="00112612" w:rsidP="006471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С учетом оттока населения.</w:t>
      </w:r>
    </w:p>
    <w:tbl>
      <w:tblPr>
        <w:tblW w:w="987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351"/>
        <w:gridCol w:w="1578"/>
        <w:gridCol w:w="1434"/>
        <w:gridCol w:w="1434"/>
        <w:gridCol w:w="1314"/>
      </w:tblGrid>
      <w:tr w:rsidR="00112612" w:rsidRPr="0064716F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производственной</w:t>
            </w:r>
            <w:proofErr w:type="gramEnd"/>
          </w:p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Величина показателя на период регулирования</w:t>
            </w:r>
            <w:r w:rsidR="00920751" w:rsidRPr="0064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0751" w:rsidRPr="0064716F">
              <w:rPr>
                <w:rFonts w:ascii="Times New Roman" w:hAnsi="Times New Roman" w:cs="Times New Roman"/>
                <w:b/>
                <w:sz w:val="26"/>
                <w:szCs w:val="26"/>
              </w:rPr>
              <w:t>(годовое/ среднесуточное/ максимальное суточное)</w:t>
            </w:r>
          </w:p>
        </w:tc>
      </w:tr>
      <w:tr w:rsidR="00112612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2029 г.</w:t>
            </w:r>
          </w:p>
        </w:tc>
      </w:tr>
      <w:tr w:rsidR="00112612" w:rsidRPr="0064716F" w:rsidTr="0064716F">
        <w:trPr>
          <w:trHeight w:hRule="exact" w:val="91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Транспортировка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12" w:rsidRPr="0064716F" w:rsidRDefault="00112612" w:rsidP="00647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тыс. куб.м./куб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/куб.м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40,0/110/150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35,0/96/</w:t>
            </w:r>
            <w:r w:rsidR="00920751" w:rsidRPr="006C31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920751" w:rsidRPr="006C31A1">
              <w:rPr>
                <w:rFonts w:ascii="Times New Roman" w:hAnsi="Times New Roman" w:cs="Times New Roman"/>
                <w:sz w:val="24"/>
                <w:szCs w:val="24"/>
              </w:rPr>
              <w:t>/82/100</w:t>
            </w:r>
          </w:p>
        </w:tc>
      </w:tr>
      <w:tr w:rsidR="00112612" w:rsidRPr="0064716F" w:rsidTr="0064716F">
        <w:trPr>
          <w:trHeight w:hRule="exact" w:val="98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Транспортировка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12" w:rsidRPr="0064716F" w:rsidRDefault="00112612" w:rsidP="00647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тыс. куб.м./куб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/куб.м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12612" w:rsidRPr="0064716F" w:rsidTr="0064716F">
        <w:trPr>
          <w:trHeight w:hRule="exact" w:val="98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12" w:rsidRPr="0064716F" w:rsidRDefault="00112612" w:rsidP="00647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тыс. куб.м./куб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/куб.м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40,0/110/150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920751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35,0/96/120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C31A1" w:rsidRDefault="00920751" w:rsidP="006471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1">
              <w:rPr>
                <w:rFonts w:ascii="Times New Roman" w:hAnsi="Times New Roman" w:cs="Times New Roman"/>
                <w:sz w:val="24"/>
                <w:szCs w:val="24"/>
              </w:rPr>
              <w:t>30,0/82/100</w:t>
            </w:r>
          </w:p>
        </w:tc>
      </w:tr>
      <w:tr w:rsidR="00112612" w:rsidRPr="0064716F" w:rsidTr="0064716F">
        <w:trPr>
          <w:trHeight w:hRule="exact" w:val="100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Отпуск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12" w:rsidRPr="0064716F" w:rsidRDefault="00112612" w:rsidP="00647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тыс. куб.м./куб</w:t>
            </w:r>
            <w:proofErr w:type="gramStart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/куб.м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12" w:rsidRPr="0064716F" w:rsidRDefault="00112612" w:rsidP="0064716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12612" w:rsidRPr="00A82ACF" w:rsidRDefault="00112612" w:rsidP="006471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2612" w:rsidRPr="00A82ACF" w:rsidRDefault="00353E70" w:rsidP="0064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3.10. </w:t>
      </w:r>
      <w:r w:rsidR="00920751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зонам.</w:t>
      </w:r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0F16F6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с. Кинзелька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– 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25520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</w:t>
      </w: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.м</w:t>
      </w:r>
      <w:proofErr w:type="gramEnd"/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с. Вознесенка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 объем потребления  воды – 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9040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</w:t>
      </w: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.м</w:t>
      </w:r>
      <w:proofErr w:type="gramEnd"/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п. Степной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-  объем потребления  воды – </w:t>
      </w:r>
      <w:r w:rsidR="00217D1D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544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куб.</w:t>
      </w: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м</w:t>
      </w:r>
      <w:proofErr w:type="gramEnd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112612" w:rsidRPr="00A82ACF" w:rsidRDefault="00112612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B03C03" w:rsidRPr="00A82ACF" w:rsidRDefault="00353E70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3.11. </w:t>
      </w:r>
      <w:r w:rsidR="00B03C03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</w:t>
      </w:r>
      <w:r w:rsidR="00B03C03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lastRenderedPageBreak/>
        <w:t>расходов горячей, питьевой, технической воды с учетом данных о перспективном потреблении горячей, питьевой, технической воды абонентами.</w:t>
      </w:r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с. Кинзелька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 жилых зданий – 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12760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куб.</w:t>
      </w: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м</w:t>
      </w:r>
      <w:proofErr w:type="gramEnd"/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с. Кинзелька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 объектов общественно-делового назначения – 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5104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куб.</w:t>
      </w: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м</w:t>
      </w:r>
      <w:proofErr w:type="gramEnd"/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с. Кинзелька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 </w:t>
      </w:r>
      <w:r w:rsidR="00A92E5C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промышленных объектов 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– 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7656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куб.</w:t>
      </w: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м</w:t>
      </w:r>
      <w:proofErr w:type="gramEnd"/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:rsidR="00A92E5C" w:rsidRPr="00A82ACF" w:rsidRDefault="00A92E5C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</w:t>
      </w:r>
      <w:proofErr w:type="gramEnd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. </w:t>
      </w:r>
      <w:proofErr w:type="gramStart"/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Вознесенка</w:t>
      </w:r>
      <w:proofErr w:type="gramEnd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 жилых зданий – 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4520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куб.м</w:t>
      </w:r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A92E5C" w:rsidRPr="00A82ACF" w:rsidRDefault="00A92E5C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</w:t>
      </w:r>
      <w:proofErr w:type="gramEnd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. </w:t>
      </w:r>
      <w:proofErr w:type="gramStart"/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Вознесенка</w:t>
      </w:r>
      <w:proofErr w:type="gramEnd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 объектов общественно-делового назначения – 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1808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куб.м</w:t>
      </w:r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A92E5C" w:rsidRPr="00A82ACF" w:rsidRDefault="00A92E5C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</w:t>
      </w:r>
      <w:proofErr w:type="gramEnd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. </w:t>
      </w:r>
      <w:proofErr w:type="gramStart"/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Вознесенка</w:t>
      </w:r>
      <w:proofErr w:type="gramEnd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 промышленных объектов – 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2712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куб.м</w:t>
      </w:r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B03C03" w:rsidRPr="00A82ACF" w:rsidRDefault="00B03C0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:rsidR="00A92E5C" w:rsidRPr="00A82ACF" w:rsidRDefault="00A92E5C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п. Степной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 жилых зданий – </w:t>
      </w:r>
      <w:r w:rsidR="00217D1D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272</w:t>
      </w:r>
      <w:r w:rsidR="000F16F6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куб.</w:t>
      </w: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м</w:t>
      </w:r>
      <w:proofErr w:type="gramEnd"/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A92E5C" w:rsidRPr="00A82ACF" w:rsidRDefault="00A92E5C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п. Степной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 объектов общественно-делового назначения – </w:t>
      </w:r>
      <w:r w:rsidR="00217D1D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1088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куб.</w:t>
      </w: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м</w:t>
      </w:r>
      <w:proofErr w:type="gramEnd"/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A92E5C" w:rsidRPr="00A82ACF" w:rsidRDefault="00A92E5C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п. Степной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–- объем потребления  воды  промышленных объектов – </w:t>
      </w:r>
      <w:r w:rsidR="00217D1D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1632</w:t>
      </w:r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куб.</w:t>
      </w:r>
      <w:proofErr w:type="gramStart"/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м</w:t>
      </w:r>
      <w:proofErr w:type="gramEnd"/>
      <w:r w:rsidR="0064716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A92E5C" w:rsidRPr="00A82ACF" w:rsidRDefault="00A92E5C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A92E5C" w:rsidRPr="00A82ACF" w:rsidRDefault="00353E70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3.12. </w:t>
      </w:r>
      <w:r w:rsidR="00A92E5C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Сведения о фактических и планируемых потерях горячей, питьевой, технической воды при ее транспортировке.</w:t>
      </w:r>
    </w:p>
    <w:p w:rsidR="00A92E5C" w:rsidRPr="00A82ACF" w:rsidRDefault="00A92E5C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Показатели уровня потери воды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3397"/>
        <w:gridCol w:w="1276"/>
        <w:gridCol w:w="1701"/>
        <w:gridCol w:w="1498"/>
        <w:gridCol w:w="912"/>
      </w:tblGrid>
      <w:tr w:rsidR="00A92E5C" w:rsidRPr="0064716F" w:rsidTr="0064716F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0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0"/>
                <w:sz w:val="26"/>
                <w:szCs w:val="26"/>
              </w:rPr>
              <w:t>№</w:t>
            </w:r>
          </w:p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0"/>
                <w:sz w:val="26"/>
                <w:szCs w:val="26"/>
              </w:rPr>
              <w:t xml:space="preserve"> 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6"/>
                <w:szCs w:val="26"/>
              </w:rPr>
              <w:t>п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6"/>
                <w:szCs w:val="26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  <w:t>Ед.</w:t>
            </w:r>
          </w:p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  <w:t>Величина показателя  на период регулирования</w:t>
            </w:r>
          </w:p>
        </w:tc>
      </w:tr>
      <w:tr w:rsidR="00A92E5C" w:rsidRPr="0064716F" w:rsidTr="0064716F">
        <w:trPr>
          <w:trHeight w:val="345"/>
        </w:trPr>
        <w:tc>
          <w:tcPr>
            <w:tcW w:w="5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0"/>
                <w:sz w:val="26"/>
                <w:szCs w:val="26"/>
              </w:rPr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6"/>
                <w:szCs w:val="26"/>
              </w:rPr>
              <w:t>2019 г.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6"/>
                <w:szCs w:val="26"/>
              </w:rPr>
              <w:t>2024 г.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6"/>
                <w:szCs w:val="26"/>
              </w:rPr>
              <w:t>2029 г.</w:t>
            </w:r>
          </w:p>
        </w:tc>
      </w:tr>
      <w:tr w:rsidR="00A92E5C" w:rsidRPr="0064716F" w:rsidTr="0064716F">
        <w:trPr>
          <w:trHeight w:hRule="exact" w:val="229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E5C" w:rsidRPr="0064716F" w:rsidRDefault="00A92E5C" w:rsidP="00647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</w:tbl>
    <w:p w:rsidR="00920751" w:rsidRPr="00A82ACF" w:rsidRDefault="00920751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A92E5C" w:rsidRPr="00A82ACF" w:rsidRDefault="00353E70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3.13. </w:t>
      </w:r>
      <w:proofErr w:type="gramStart"/>
      <w:r w:rsidR="00845A34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абонентов).</w:t>
      </w:r>
      <w:proofErr w:type="gramEnd"/>
    </w:p>
    <w:p w:rsidR="008206D5" w:rsidRDefault="008206D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4716F" w:rsidRPr="00A82AC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845A34" w:rsidRDefault="008206D5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Общий баланс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 учетом прироста населения</w:t>
      </w:r>
    </w:p>
    <w:p w:rsidR="0064716F" w:rsidRPr="00A82ACF" w:rsidRDefault="0064716F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tbl>
      <w:tblPr>
        <w:tblW w:w="944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926"/>
        <w:gridCol w:w="1578"/>
        <w:gridCol w:w="1434"/>
        <w:gridCol w:w="1434"/>
        <w:gridCol w:w="1314"/>
      </w:tblGrid>
      <w:tr w:rsidR="00845A34" w:rsidRPr="0064716F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№</w:t>
            </w:r>
          </w:p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proofErr w:type="spellStart"/>
            <w:proofErr w:type="gram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</w:t>
            </w:r>
            <w:proofErr w:type="spellEnd"/>
            <w:proofErr w:type="gramEnd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/</w:t>
            </w:r>
            <w:proofErr w:type="spell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 xml:space="preserve">Показатели 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производственной</w:t>
            </w:r>
            <w:proofErr w:type="gramEnd"/>
          </w:p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деятельности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Величина показателя на период регулирования</w:t>
            </w:r>
          </w:p>
        </w:tc>
      </w:tr>
      <w:tr w:rsidR="00845A34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2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2019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2024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2029 г.</w:t>
            </w:r>
          </w:p>
        </w:tc>
      </w:tr>
      <w:tr w:rsidR="00845A34" w:rsidRPr="0064716F" w:rsidTr="0064716F">
        <w:trPr>
          <w:trHeight w:hRule="exact" w:val="115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Транспортировка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тыс. куб.м.</w:t>
            </w:r>
          </w:p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45,0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50,0</w:t>
            </w:r>
          </w:p>
        </w:tc>
      </w:tr>
      <w:tr w:rsidR="00845A34" w:rsidRPr="0064716F" w:rsidTr="0064716F">
        <w:trPr>
          <w:trHeight w:hRule="exact" w:val="86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2.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Транспортировка технической воды</w:t>
            </w:r>
          </w:p>
          <w:p w:rsidR="0064716F" w:rsidRDefault="0064716F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  <w:p w:rsidR="0064716F" w:rsidRPr="0064716F" w:rsidRDefault="0064716F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</w:tr>
      <w:tr w:rsidR="00845A34" w:rsidRPr="0064716F" w:rsidTr="0064716F">
        <w:trPr>
          <w:trHeight w:hRule="exact" w:val="73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3.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Отпуск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тыс. куб.м./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45,0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50,0</w:t>
            </w:r>
          </w:p>
        </w:tc>
      </w:tr>
      <w:tr w:rsidR="00845A34" w:rsidRPr="0064716F" w:rsidTr="0064716F">
        <w:trPr>
          <w:trHeight w:hRule="exact" w:val="99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Отпуск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тыс. куб.м.</w:t>
            </w:r>
          </w:p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34" w:rsidRPr="0064716F" w:rsidRDefault="00845A3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</w:tr>
    </w:tbl>
    <w:p w:rsidR="008206D5" w:rsidRPr="00A82ACF" w:rsidRDefault="008206D5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8206D5" w:rsidRDefault="008206D5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Общий баланс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 учетом оттока населения</w:t>
      </w:r>
    </w:p>
    <w:p w:rsidR="0064716F" w:rsidRPr="00A82ACF" w:rsidRDefault="0064716F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tbl>
      <w:tblPr>
        <w:tblW w:w="944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926"/>
        <w:gridCol w:w="1578"/>
        <w:gridCol w:w="1434"/>
        <w:gridCol w:w="1434"/>
        <w:gridCol w:w="1314"/>
      </w:tblGrid>
      <w:tr w:rsidR="008206D5" w:rsidRPr="0064716F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№</w:t>
            </w:r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proofErr w:type="spellStart"/>
            <w:proofErr w:type="gram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</w:t>
            </w:r>
            <w:proofErr w:type="spellEnd"/>
            <w:proofErr w:type="gramEnd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/</w:t>
            </w:r>
            <w:proofErr w:type="spell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 xml:space="preserve">Показатели 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производственной</w:t>
            </w:r>
            <w:proofErr w:type="gramEnd"/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деятельности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Величина показателя на период регулирования</w:t>
            </w:r>
          </w:p>
        </w:tc>
      </w:tr>
      <w:tr w:rsidR="008206D5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2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2019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2024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2029 г.</w:t>
            </w:r>
          </w:p>
        </w:tc>
      </w:tr>
      <w:tr w:rsidR="008206D5" w:rsidRPr="0064716F" w:rsidTr="0064716F">
        <w:trPr>
          <w:trHeight w:hRule="exact" w:val="115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Транспортировка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тыс. куб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.м</w:t>
            </w:r>
            <w:proofErr w:type="gramEnd"/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35,0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30,0</w:t>
            </w:r>
          </w:p>
        </w:tc>
      </w:tr>
      <w:tr w:rsidR="008206D5" w:rsidRPr="0064716F" w:rsidTr="0064716F">
        <w:trPr>
          <w:trHeight w:hRule="exact" w:val="68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2.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Транспортировка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</w:tr>
      <w:tr w:rsidR="008206D5" w:rsidRPr="0064716F" w:rsidTr="0064716F">
        <w:trPr>
          <w:trHeight w:hRule="exact" w:val="73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3.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Отпуск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35,0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30,0</w:t>
            </w:r>
          </w:p>
        </w:tc>
      </w:tr>
      <w:tr w:rsidR="008206D5" w:rsidRPr="0064716F" w:rsidTr="0064716F">
        <w:trPr>
          <w:trHeight w:hRule="exact" w:val="99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Отпуск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тыс. куб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.м</w:t>
            </w:r>
            <w:proofErr w:type="gramEnd"/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-</w:t>
            </w:r>
          </w:p>
        </w:tc>
      </w:tr>
    </w:tbl>
    <w:p w:rsidR="00845A34" w:rsidRPr="00A82ACF" w:rsidRDefault="00845A34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F27CC3" w:rsidRPr="00A82ACF" w:rsidRDefault="00F27CC3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Количество жителей по населенным пунктам</w:t>
      </w:r>
      <w:r w:rsidR="0064716F">
        <w:rPr>
          <w:rFonts w:ascii="Times New Roman" w:hAnsi="Times New Roman" w:cs="Times New Roman"/>
          <w:sz w:val="28"/>
          <w:szCs w:val="28"/>
        </w:rPr>
        <w:t>,</w:t>
      </w:r>
      <w:r w:rsidRPr="00A82ACF">
        <w:rPr>
          <w:rFonts w:ascii="Times New Roman" w:hAnsi="Times New Roman" w:cs="Times New Roman"/>
          <w:sz w:val="28"/>
          <w:szCs w:val="28"/>
        </w:rPr>
        <w:t xml:space="preserve"> в которых существует система централизованного водоснабжения. </w:t>
      </w:r>
    </w:p>
    <w:p w:rsidR="00F27CC3" w:rsidRPr="00A82ACF" w:rsidRDefault="00F27CC3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с. Кинзелька</w:t>
      </w:r>
      <w:r w:rsidR="0064716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>-</w:t>
      </w:r>
      <w:r w:rsidR="0064716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="0064716F" w:rsidRPr="0064716F">
        <w:rPr>
          <w:rFonts w:ascii="Times New Roman" w:hAnsi="Times New Roman" w:cs="Times New Roman"/>
          <w:b/>
          <w:sz w:val="28"/>
          <w:szCs w:val="28"/>
        </w:rPr>
        <w:t>670</w:t>
      </w:r>
      <w:r w:rsidRPr="00A82ACF">
        <w:rPr>
          <w:rFonts w:ascii="Times New Roman" w:hAnsi="Times New Roman" w:cs="Times New Roman"/>
          <w:b/>
          <w:sz w:val="28"/>
          <w:szCs w:val="28"/>
        </w:rPr>
        <w:t xml:space="preserve"> чел. – 63,8%</w:t>
      </w:r>
    </w:p>
    <w:p w:rsidR="00F27CC3" w:rsidRPr="00A82ACF" w:rsidRDefault="00F27CC3" w:rsidP="00A82AC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A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2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2ACF">
        <w:rPr>
          <w:rFonts w:ascii="Times New Roman" w:hAnsi="Times New Roman" w:cs="Times New Roman"/>
          <w:sz w:val="28"/>
          <w:szCs w:val="28"/>
        </w:rPr>
        <w:t>Вознесенка</w:t>
      </w:r>
      <w:proofErr w:type="gramEnd"/>
      <w:r w:rsidR="0064716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 xml:space="preserve">- </w:t>
      </w:r>
      <w:r w:rsidR="0064716F">
        <w:rPr>
          <w:rFonts w:ascii="Times New Roman" w:hAnsi="Times New Roman" w:cs="Times New Roman"/>
          <w:b/>
          <w:sz w:val="28"/>
          <w:szCs w:val="28"/>
        </w:rPr>
        <w:t>215</w:t>
      </w:r>
      <w:r w:rsidRPr="00A82ACF">
        <w:rPr>
          <w:rFonts w:ascii="Times New Roman" w:hAnsi="Times New Roman" w:cs="Times New Roman"/>
          <w:b/>
          <w:sz w:val="28"/>
          <w:szCs w:val="28"/>
        </w:rPr>
        <w:t xml:space="preserve"> чел. – 22,6%</w:t>
      </w:r>
    </w:p>
    <w:p w:rsidR="00F27CC3" w:rsidRPr="00A82ACF" w:rsidRDefault="00F27CC3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A82ACF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="0064716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hAnsi="Times New Roman" w:cs="Times New Roman"/>
          <w:sz w:val="28"/>
          <w:szCs w:val="28"/>
        </w:rPr>
        <w:t xml:space="preserve">-  </w:t>
      </w:r>
      <w:r w:rsidR="0064716F">
        <w:rPr>
          <w:rFonts w:ascii="Times New Roman" w:hAnsi="Times New Roman" w:cs="Times New Roman"/>
          <w:b/>
          <w:sz w:val="28"/>
          <w:szCs w:val="28"/>
        </w:rPr>
        <w:t>117</w:t>
      </w:r>
      <w:r w:rsidRPr="00A82ACF">
        <w:rPr>
          <w:rFonts w:ascii="Times New Roman" w:hAnsi="Times New Roman" w:cs="Times New Roman"/>
          <w:b/>
          <w:sz w:val="28"/>
          <w:szCs w:val="28"/>
        </w:rPr>
        <w:t xml:space="preserve"> чел. – 13,6%</w:t>
      </w:r>
    </w:p>
    <w:p w:rsidR="00A92E5C" w:rsidRDefault="00A92E5C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8206D5" w:rsidRDefault="008206D5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Территориальный баланс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 учетом прироста населения</w:t>
      </w:r>
    </w:p>
    <w:p w:rsidR="0064716F" w:rsidRPr="00A82ACF" w:rsidRDefault="0064716F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tbl>
      <w:tblPr>
        <w:tblW w:w="944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926"/>
        <w:gridCol w:w="1578"/>
        <w:gridCol w:w="1434"/>
        <w:gridCol w:w="1434"/>
        <w:gridCol w:w="1314"/>
      </w:tblGrid>
      <w:tr w:rsidR="008206D5" w:rsidRPr="0064716F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№</w:t>
            </w:r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 xml:space="preserve"> 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/п</w:t>
            </w:r>
          </w:p>
        </w:tc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986F74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Территории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 xml:space="preserve">Величина показателя на период регулирования </w:t>
            </w:r>
          </w:p>
        </w:tc>
      </w:tr>
      <w:tr w:rsidR="008206D5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2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2019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2024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2029 г.</w:t>
            </w:r>
          </w:p>
        </w:tc>
      </w:tr>
      <w:tr w:rsidR="000F16F6" w:rsidRPr="0064716F" w:rsidTr="0064716F">
        <w:trPr>
          <w:trHeight w:hRule="exact" w:val="115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с. Кинзелька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</w:t>
            </w:r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25,52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28,71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31,9</w:t>
            </w:r>
          </w:p>
        </w:tc>
      </w:tr>
      <w:tr w:rsidR="000F16F6" w:rsidRPr="0064716F" w:rsidTr="0064716F">
        <w:trPr>
          <w:trHeight w:hRule="exact" w:val="86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2.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. Вознесенка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9,04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10,17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11,3</w:t>
            </w:r>
          </w:p>
        </w:tc>
      </w:tr>
      <w:tr w:rsidR="000F16F6" w:rsidRPr="0064716F" w:rsidTr="0064716F">
        <w:trPr>
          <w:trHeight w:hRule="exact" w:val="73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3.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. Степной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куб.м./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5,44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6,12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6,8</w:t>
            </w:r>
          </w:p>
        </w:tc>
      </w:tr>
    </w:tbl>
    <w:p w:rsidR="0064716F" w:rsidRDefault="0064716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</w:p>
    <w:p w:rsidR="008206D5" w:rsidRPr="00A82ACF" w:rsidRDefault="00986F7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Отпуск технической воды – 0 куб.</w:t>
      </w:r>
      <w:proofErr w:type="gramStart"/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м</w:t>
      </w:r>
      <w:proofErr w:type="gramEnd"/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.</w:t>
      </w:r>
    </w:p>
    <w:p w:rsidR="00986F74" w:rsidRPr="00A82ACF" w:rsidRDefault="00986F7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</w:p>
    <w:p w:rsidR="008206D5" w:rsidRDefault="008206D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Территориальный баланс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 учетом оттока населения</w:t>
      </w:r>
    </w:p>
    <w:p w:rsidR="0064716F" w:rsidRPr="0064716F" w:rsidRDefault="0064716F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</w:pPr>
    </w:p>
    <w:tbl>
      <w:tblPr>
        <w:tblW w:w="944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926"/>
        <w:gridCol w:w="1578"/>
        <w:gridCol w:w="1434"/>
        <w:gridCol w:w="1434"/>
        <w:gridCol w:w="1314"/>
      </w:tblGrid>
      <w:tr w:rsidR="008206D5" w:rsidRPr="0064716F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>№</w:t>
            </w:r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>п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>/п</w:t>
            </w:r>
          </w:p>
        </w:tc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986F74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>Территории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Величина показателя на период регулирования </w:t>
            </w:r>
          </w:p>
        </w:tc>
      </w:tr>
      <w:tr w:rsidR="008206D5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</w:p>
        </w:tc>
        <w:tc>
          <w:tcPr>
            <w:tcW w:w="2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>2019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>2024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>2029 г.</w:t>
            </w:r>
          </w:p>
        </w:tc>
      </w:tr>
      <w:tr w:rsidR="000F16F6" w:rsidRPr="0064716F" w:rsidTr="0064716F">
        <w:trPr>
          <w:trHeight w:hRule="exact" w:val="115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с. Кинзелька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.м</w:t>
            </w:r>
            <w:proofErr w:type="gramEnd"/>
          </w:p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25,52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22,33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0F16F6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19,14</w:t>
            </w:r>
          </w:p>
        </w:tc>
      </w:tr>
      <w:tr w:rsidR="000F16F6" w:rsidRPr="0064716F" w:rsidTr="0064716F">
        <w:trPr>
          <w:trHeight w:hRule="exact" w:val="68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2.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. Вознесенка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9,04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7,91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0F16F6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6,78</w:t>
            </w:r>
          </w:p>
        </w:tc>
      </w:tr>
      <w:tr w:rsidR="000F16F6" w:rsidRPr="0064716F" w:rsidTr="0064716F">
        <w:trPr>
          <w:trHeight w:hRule="exact" w:val="73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3.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. Степной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5,44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F27CC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4,76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C3" w:rsidRPr="0064716F" w:rsidRDefault="000F16F6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4,08</w:t>
            </w:r>
          </w:p>
        </w:tc>
      </w:tr>
    </w:tbl>
    <w:p w:rsidR="0064716F" w:rsidRPr="0064716F" w:rsidRDefault="0064716F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</w:pPr>
    </w:p>
    <w:p w:rsidR="00986F74" w:rsidRPr="00A82ACF" w:rsidRDefault="00986F7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Отпуск технической воды – 0 куб.</w:t>
      </w:r>
      <w:proofErr w:type="gramStart"/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м</w:t>
      </w:r>
      <w:proofErr w:type="gramEnd"/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.</w:t>
      </w:r>
    </w:p>
    <w:p w:rsidR="008206D5" w:rsidRPr="00A82ACF" w:rsidRDefault="008206D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:rsidR="008206D5" w:rsidRDefault="008206D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Структурный баланс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 учетом прироста населения</w:t>
      </w:r>
    </w:p>
    <w:p w:rsidR="0064716F" w:rsidRPr="0064716F" w:rsidRDefault="0064716F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</w:pPr>
    </w:p>
    <w:tbl>
      <w:tblPr>
        <w:tblW w:w="942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351"/>
        <w:gridCol w:w="1134"/>
        <w:gridCol w:w="1434"/>
        <w:gridCol w:w="1434"/>
        <w:gridCol w:w="1314"/>
      </w:tblGrid>
      <w:tr w:rsidR="008206D5" w:rsidRPr="0064716F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№</w:t>
            </w:r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 xml:space="preserve"> 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/п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986F74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Территории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 xml:space="preserve">Величина показателя на период регулирования </w:t>
            </w:r>
          </w:p>
        </w:tc>
      </w:tr>
      <w:tr w:rsidR="008206D5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2019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2024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2029 г.</w:t>
            </w:r>
          </w:p>
        </w:tc>
      </w:tr>
      <w:tr w:rsidR="00236CF3" w:rsidRPr="0064716F" w:rsidTr="0064716F">
        <w:trPr>
          <w:trHeight w:hRule="exact" w:val="1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с. Кинзелька  (жилых зданий /объектов общественно-делового назначения/ промышленных объектов)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</w:t>
            </w:r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12,76/5,104/</w:t>
            </w:r>
          </w:p>
          <w:p w:rsidR="008206D5" w:rsidRP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7,656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E01A4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14,355/5,742/</w:t>
            </w:r>
          </w:p>
          <w:p w:rsidR="00E01A43" w:rsidRPr="006C31A1" w:rsidRDefault="00E01A4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8,613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236CF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15,95/6,38/</w:t>
            </w:r>
          </w:p>
          <w:p w:rsidR="00236CF3" w:rsidRPr="006C31A1" w:rsidRDefault="00236CF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9,57</w:t>
            </w:r>
          </w:p>
        </w:tc>
      </w:tr>
      <w:tr w:rsidR="00236CF3" w:rsidRPr="0064716F" w:rsidTr="0064716F">
        <w:trPr>
          <w:trHeight w:hRule="exact" w:val="86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 xml:space="preserve">. 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Вознесенка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 xml:space="preserve"> (жилых зданий /объектов общественно-делового назначения/ промышленных объектов)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4,52/1,808/</w:t>
            </w:r>
          </w:p>
          <w:p w:rsidR="008206D5" w:rsidRP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2,712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E01A4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5,085/2,034/</w:t>
            </w:r>
          </w:p>
          <w:p w:rsidR="008206D5" w:rsidRPr="006C31A1" w:rsidRDefault="00E01A4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3,051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C31A1" w:rsidRDefault="00236CF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5,65/2,26/3,39</w:t>
            </w:r>
          </w:p>
        </w:tc>
      </w:tr>
      <w:tr w:rsidR="00236CF3" w:rsidRPr="0064716F" w:rsidTr="0064716F">
        <w:trPr>
          <w:trHeight w:hRule="exact" w:val="98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. Степной (жилых зданий /объектов общественно-делового назначения/ промышленных объектов)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куб.м./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2,7</w:t>
            </w:r>
            <w:r w:rsidR="00E8186E"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</w:t>
            </w: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/1,08</w:t>
            </w:r>
            <w:r w:rsidR="00E8186E"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8</w:t>
            </w: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/</w:t>
            </w:r>
          </w:p>
          <w:p w:rsidR="008206D5" w:rsidRP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1,6</w:t>
            </w:r>
            <w:r w:rsidR="00E8186E"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3</w:t>
            </w: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236CF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3,06/1,224/</w:t>
            </w:r>
          </w:p>
          <w:p w:rsidR="008206D5" w:rsidRPr="006C31A1" w:rsidRDefault="00236CF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1,836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6D5" w:rsidRPr="006C31A1" w:rsidRDefault="00236CF3" w:rsidP="00647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3,4/1,36/2,04</w:t>
            </w:r>
          </w:p>
        </w:tc>
      </w:tr>
    </w:tbl>
    <w:p w:rsidR="00986F74" w:rsidRPr="00A82ACF" w:rsidRDefault="00986F7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Отпуск технической воды – 0 куб.</w:t>
      </w:r>
      <w:proofErr w:type="gramStart"/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м</w:t>
      </w:r>
      <w:proofErr w:type="gramEnd"/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</w:p>
    <w:p w:rsidR="008206D5" w:rsidRPr="00A82ACF" w:rsidRDefault="008206D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8206D5" w:rsidRDefault="008206D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Структурный баланс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 учетом оттока населения</w:t>
      </w:r>
    </w:p>
    <w:p w:rsidR="0064716F" w:rsidRPr="00A82ACF" w:rsidRDefault="0064716F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tbl>
      <w:tblPr>
        <w:tblW w:w="944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926"/>
        <w:gridCol w:w="1578"/>
        <w:gridCol w:w="1434"/>
        <w:gridCol w:w="1434"/>
        <w:gridCol w:w="1314"/>
      </w:tblGrid>
      <w:tr w:rsidR="008206D5" w:rsidRPr="0064716F" w:rsidTr="0064716F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№</w:t>
            </w:r>
          </w:p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proofErr w:type="spellStart"/>
            <w:proofErr w:type="gram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</w:t>
            </w:r>
            <w:proofErr w:type="spellEnd"/>
            <w:proofErr w:type="gramEnd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/</w:t>
            </w:r>
            <w:proofErr w:type="spellStart"/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986F74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Территории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Величина показателя на период регулирования</w:t>
            </w:r>
          </w:p>
        </w:tc>
      </w:tr>
      <w:tr w:rsidR="008206D5" w:rsidRPr="0064716F" w:rsidTr="0064716F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2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2019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2024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6D5" w:rsidRPr="0064716F" w:rsidRDefault="008206D5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2029 г.</w:t>
            </w:r>
          </w:p>
        </w:tc>
      </w:tr>
      <w:tr w:rsidR="00B04DFC" w:rsidRPr="0064716F" w:rsidTr="0064716F">
        <w:trPr>
          <w:trHeight w:hRule="exact" w:val="180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с. Кинзелька  (жилых зданий /объектов общественно-делового назначения/ промышленных объектов)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</w:t>
            </w:r>
          </w:p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12,76/5,104/</w:t>
            </w:r>
          </w:p>
          <w:p w:rsidR="00217D1D" w:rsidRP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7,656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</w:p>
          <w:p w:rsidR="006C31A1" w:rsidRDefault="00236CF3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11,165/4,466/</w:t>
            </w:r>
          </w:p>
          <w:p w:rsidR="00236CF3" w:rsidRPr="006C31A1" w:rsidRDefault="00236CF3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6,699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</w:p>
          <w:p w:rsidR="006C31A1" w:rsidRDefault="00B04DFC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9,57/3,828/</w:t>
            </w:r>
          </w:p>
          <w:p w:rsidR="00B04DFC" w:rsidRPr="006C31A1" w:rsidRDefault="00B04DFC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5,742</w:t>
            </w:r>
          </w:p>
        </w:tc>
      </w:tr>
      <w:tr w:rsidR="00B04DFC" w:rsidRPr="0064716F" w:rsidTr="0064716F">
        <w:trPr>
          <w:trHeight w:hRule="exact" w:val="182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2.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 xml:space="preserve">. </w:t>
            </w: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Вознесенка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 xml:space="preserve"> (жилых зданий /объектов общественно-делового назначения/ промышленных объектов)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4,52/1,808/</w:t>
            </w:r>
          </w:p>
          <w:p w:rsidR="00217D1D" w:rsidRP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2,712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236CF3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3,955/</w:t>
            </w:r>
            <w:r w:rsidR="00B04DFC"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1,582/</w:t>
            </w:r>
          </w:p>
          <w:p w:rsidR="00217D1D" w:rsidRPr="006C31A1" w:rsidRDefault="00B04DFC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2,373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B04DFC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3,39/1,356/</w:t>
            </w:r>
          </w:p>
          <w:p w:rsidR="00217D1D" w:rsidRPr="006C31A1" w:rsidRDefault="00B04DFC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2,034</w:t>
            </w:r>
          </w:p>
        </w:tc>
      </w:tr>
      <w:tr w:rsidR="00B04DFC" w:rsidRPr="0064716F" w:rsidTr="002D7797">
        <w:trPr>
          <w:trHeight w:hRule="exact" w:val="155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3.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proofErr w:type="gramStart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с</w:t>
            </w:r>
            <w:proofErr w:type="gramEnd"/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. Степной (жилых зданий /объектов общественно-делового назначения/ промышленных объектов)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1D" w:rsidRPr="0064716F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</w:pPr>
            <w:r w:rsidRPr="0064716F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</w:rPr>
              <w:t>тыс. куб.м./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2,7</w:t>
            </w:r>
            <w:r w:rsidR="00E8186E"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</w:t>
            </w: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/1,0</w:t>
            </w:r>
            <w:r w:rsidR="00E8186E"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8</w:t>
            </w: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8/</w:t>
            </w:r>
          </w:p>
          <w:p w:rsidR="00217D1D" w:rsidRPr="006C31A1" w:rsidRDefault="00217D1D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1,6</w:t>
            </w:r>
            <w:r w:rsidR="00E8186E"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3</w:t>
            </w: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B04DFC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2,38/0,952/</w:t>
            </w:r>
          </w:p>
          <w:p w:rsidR="00217D1D" w:rsidRPr="006C31A1" w:rsidRDefault="00B04DFC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1,428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A1" w:rsidRDefault="00B04DFC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2,04/0,816/</w:t>
            </w:r>
          </w:p>
          <w:p w:rsidR="00217D1D" w:rsidRPr="006C31A1" w:rsidRDefault="00B04DFC" w:rsidP="0064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C31A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1,224</w:t>
            </w:r>
          </w:p>
        </w:tc>
      </w:tr>
    </w:tbl>
    <w:p w:rsidR="0064716F" w:rsidRDefault="0064716F" w:rsidP="0064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986F74" w:rsidRPr="00A82ACF" w:rsidRDefault="00986F7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Отпуск технической воды – 0 куб.</w:t>
      </w:r>
      <w:proofErr w:type="gramStart"/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м</w:t>
      </w:r>
      <w:proofErr w:type="gramEnd"/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</w:p>
    <w:p w:rsidR="008206D5" w:rsidRPr="00A82ACF" w:rsidRDefault="008206D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86F74" w:rsidRPr="00A82ACF" w:rsidRDefault="00353E70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3.14. </w:t>
      </w:r>
      <w:r w:rsidR="00CA2376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годам.</w:t>
      </w:r>
    </w:p>
    <w:p w:rsidR="003D0E2F" w:rsidRPr="00A82ACF" w:rsidRDefault="003D0E2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  </w:t>
      </w:r>
    </w:p>
    <w:p w:rsidR="000137E8" w:rsidRPr="00A82ACF" w:rsidRDefault="000137E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 учетом прироста населения.</w:t>
      </w:r>
    </w:p>
    <w:p w:rsidR="003D0E2F" w:rsidRPr="00A82ACF" w:rsidRDefault="003D0E2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lastRenderedPageBreak/>
        <w:t>Исходя из результата анализа запланированных к присоединению нагрузок, видно, что максимальное потребление воды приходится на 2029 год, поэтому расчет требуемой мощности оборудования водозаборных узлов произведены на следующие расчетные расходы воды, соответствующие этому периоду: - объем отпуска в сеть от водозаборных узлов составляет: 50 000 м 3</w:t>
      </w: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;</w:t>
      </w:r>
      <w:proofErr w:type="gram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</w:p>
    <w:p w:rsidR="003D0E2F" w:rsidRPr="00A82ACF" w:rsidRDefault="003D0E2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расчетная производительность ВЗУ составляет: 50 000/ 365*1,3 = 178,08 м 3 /</w:t>
      </w:r>
      <w:proofErr w:type="spell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сут</w:t>
      </w:r>
      <w:proofErr w:type="spell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; </w:t>
      </w:r>
    </w:p>
    <w:p w:rsidR="003D0E2F" w:rsidRPr="00A82ACF" w:rsidRDefault="003D0E2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- существующая суммарная фактическая (максимально возможная) производительность водозаборных узлов составляет: 40000/365*1,3= 142,46 м 3 / </w:t>
      </w:r>
      <w:proofErr w:type="spell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сут</w:t>
      </w:r>
      <w:proofErr w:type="spell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; </w:t>
      </w:r>
    </w:p>
    <w:p w:rsidR="00986F74" w:rsidRPr="00A82ACF" w:rsidRDefault="003D0E2F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запас производительности водозаборных узлов: (1-178,08/142,46)*100 = -24,3%. Анализ 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водозаборных узлов имеется большой дефицит по производительностям основного технологического оборудования даже при работе оборудования на максимальную мощность.</w:t>
      </w:r>
      <w:proofErr w:type="gramEnd"/>
    </w:p>
    <w:p w:rsidR="000137E8" w:rsidRPr="00A82ACF" w:rsidRDefault="000137E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0137E8" w:rsidRPr="00A82ACF" w:rsidRDefault="000137E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 учетом оттока населения.</w:t>
      </w:r>
    </w:p>
    <w:p w:rsidR="000137E8" w:rsidRPr="00A82ACF" w:rsidRDefault="000137E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Исходя из результата анализа запланированных к присоединению нагрузок, видно, что максимальное потребление воды приходится на 2029 год, поэтому расчет требуемой мощности оборудования водозаборных узлов произведены на следующие расчетные расходы воды, соответствующие этому периоду: - объем отпуска в сеть от водозаборных узлов составляет: 30 000 м 3</w:t>
      </w: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;</w:t>
      </w:r>
      <w:proofErr w:type="gram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</w:p>
    <w:p w:rsidR="000137E8" w:rsidRPr="00A82ACF" w:rsidRDefault="000137E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расчетная производительность ВЗУ составляет: 50 000/ 365*1,3 = 106,85 м 3 /</w:t>
      </w:r>
      <w:proofErr w:type="spell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сут</w:t>
      </w:r>
      <w:proofErr w:type="spell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; </w:t>
      </w:r>
    </w:p>
    <w:p w:rsidR="000137E8" w:rsidRPr="00A82ACF" w:rsidRDefault="000137E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- существующая суммарная фактическая (максимально возможная) производительность водозаборных узлов составляет: 40000/365*1,3= 142,46 м 3 / </w:t>
      </w:r>
      <w:proofErr w:type="spell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сут</w:t>
      </w:r>
      <w:proofErr w:type="spell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; </w:t>
      </w:r>
    </w:p>
    <w:p w:rsidR="000137E8" w:rsidRPr="00A82ACF" w:rsidRDefault="000137E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запас производительности водозаборных узлов: (1-106,85/142,46)*100 = +25,7%. Анализ результатов расчета показывает, что при прогнозируемой тенденции к уменьшению численности населения и отключению потребителей, а также при уменьшении потерь и неучтенных расходов при транспортировке воды, при существующих мощностях водозаборных узлов имеется запас по производительностям основного технологического оборудования</w:t>
      </w: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.</w:t>
      </w:r>
      <w:proofErr w:type="gramEnd"/>
    </w:p>
    <w:p w:rsidR="000137E8" w:rsidRPr="00A82ACF" w:rsidRDefault="000137E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1C6220" w:rsidRPr="00A82ACF" w:rsidRDefault="00353E70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3.15. </w:t>
      </w:r>
      <w:r w:rsidR="001C6220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Наименование организации, которая наделена статусом гарантирующей организации.</w:t>
      </w:r>
      <w:r w:rsidR="001C6220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</w:p>
    <w:p w:rsidR="006C31A1" w:rsidRPr="006C31A1" w:rsidRDefault="001C6220" w:rsidP="006C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Федеральный закон от 07.12.2011 N 416-ФЗ "О водоснабжении и водоотведении" установил понятие "гарантирующая организация", которую назначает орган местного самоуправления из числа снабжающих организаций. Гарантирующая организация должна устанавливаться для каждой централизованной системы водоснабжения и (или) водоотведения в пределах поселения или городского округа. Этим статусом снабжающая организация наделяется, если к ее водопроводным и (или) канализационным сетям присоединено наибольшее по сравнению с остальными снабжающими организациями количество абонентов. На гарантирующую организацию Федеральным законом от 07.12.2011 г. №416-ФЗ возлагаются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lastRenderedPageBreak/>
        <w:t xml:space="preserve">дополнительные обязанности. Именно она должна обеспечивать холодное водоснабжение абонентов присоединенных к централизованной системе водоснабжения и (или) водоотведения, для чего ей надлежит заключить все необходимые договоры (п. 4 ст. 14 Закона). Кроме того, она обязана контролировать качество воды во всех сетях, входящих в централизованную систему водоснабжения и (или) водоотведения, независимо от того, принадлежат ли они ей или иным организациям (п. 3 ст. 25 Закона). </w:t>
      </w:r>
      <w:r w:rsidR="006C31A1" w:rsidRPr="001C6220">
        <w:rPr>
          <w:rFonts w:ascii="Times New Roman" w:eastAsia="Times New Roman" w:hAnsi="Times New Roman" w:cs="Times New Roman"/>
          <w:bCs/>
          <w:color w:val="000000"/>
          <w:spacing w:val="-13"/>
          <w:sz w:val="27"/>
          <w:szCs w:val="27"/>
        </w:rPr>
        <w:t xml:space="preserve">Анализ ситуации в муниципальном образовании показал, что в настоящий момент на территории </w:t>
      </w:r>
      <w:r w:rsidR="006C31A1">
        <w:rPr>
          <w:rFonts w:ascii="Times New Roman" w:eastAsia="Times New Roman" w:hAnsi="Times New Roman" w:cs="Times New Roman"/>
          <w:bCs/>
          <w:color w:val="000000"/>
          <w:spacing w:val="-13"/>
          <w:sz w:val="27"/>
          <w:szCs w:val="27"/>
        </w:rPr>
        <w:t xml:space="preserve">муниципального </w:t>
      </w:r>
      <w:r w:rsidR="006C31A1" w:rsidRPr="003C7746">
        <w:rPr>
          <w:rFonts w:ascii="Times New Roman" w:eastAsia="Times New Roman" w:hAnsi="Times New Roman" w:cs="Times New Roman"/>
          <w:bCs/>
          <w:spacing w:val="-13"/>
          <w:sz w:val="27"/>
          <w:szCs w:val="27"/>
        </w:rPr>
        <w:t xml:space="preserve">образования </w:t>
      </w:r>
      <w:r w:rsidR="006C31A1" w:rsidRPr="006C31A1">
        <w:rPr>
          <w:rFonts w:ascii="Times New Roman" w:eastAsia="Times New Roman" w:hAnsi="Times New Roman" w:cs="Times New Roman"/>
          <w:b/>
          <w:bCs/>
          <w:spacing w:val="-13"/>
          <w:sz w:val="27"/>
          <w:szCs w:val="27"/>
        </w:rPr>
        <w:t>организация, наделенная статусом гарантирующей организации, является  МУП «МХКП «Старт».</w:t>
      </w:r>
    </w:p>
    <w:p w:rsidR="001C6220" w:rsidRPr="00A82ACF" w:rsidRDefault="001C6220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8D43C8" w:rsidRPr="00A82ACF" w:rsidRDefault="002D7797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Раздел</w:t>
      </w:r>
      <w:r w:rsidR="00353E70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="008C0029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Предложения по строительству, реконструкции и модернизации объектов централ</w:t>
      </w:r>
      <w:r w:rsidR="00353E70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изованных систем водоснабжения</w:t>
      </w:r>
    </w:p>
    <w:p w:rsidR="008D43C8" w:rsidRPr="00A82ACF" w:rsidRDefault="008D43C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353E70" w:rsidRPr="00353E70" w:rsidRDefault="00353E70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8D43C8" w:rsidRPr="00353E7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по реализации схем водоснабжения с разбивкой по годам </w:t>
      </w:r>
    </w:p>
    <w:p w:rsidR="008D43C8" w:rsidRPr="00A82ACF" w:rsidRDefault="008D43C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По результатам анализа сведений о системе водоснабжения, планов администрации муниципального образования, программ ресурсоснабжающих организаций – все мероприятия, рекомендованные для муниципального образования, сведены в таблицу ниже. </w:t>
      </w:r>
    </w:p>
    <w:p w:rsidR="00867523" w:rsidRPr="00A82ACF" w:rsidRDefault="008D43C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Так администрация  Кинзельского сельсовета запланировала мероприятия по ремонту и реконструкции водопроводной сети за  счет  собственных средств.</w:t>
      </w:r>
      <w:r w:rsidR="00867523" w:rsidRPr="00A8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23" w:rsidRPr="00A82ACF" w:rsidRDefault="0086752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C8" w:rsidRPr="00353E70" w:rsidRDefault="00867523" w:rsidP="0035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</w:pPr>
      <w:r w:rsidRPr="00A82ACF">
        <w:rPr>
          <w:rFonts w:ascii="Times New Roman" w:hAnsi="Times New Roman" w:cs="Times New Roman"/>
          <w:sz w:val="28"/>
          <w:szCs w:val="28"/>
        </w:rPr>
        <w:t>Таблица. Основные мероприятия</w:t>
      </w:r>
    </w:p>
    <w:tbl>
      <w:tblPr>
        <w:tblStyle w:val="a3"/>
        <w:tblW w:w="10065" w:type="dxa"/>
        <w:tblInd w:w="-176" w:type="dxa"/>
        <w:tblLook w:val="04A0"/>
      </w:tblPr>
      <w:tblGrid>
        <w:gridCol w:w="3954"/>
        <w:gridCol w:w="732"/>
        <w:gridCol w:w="1085"/>
        <w:gridCol w:w="871"/>
        <w:gridCol w:w="871"/>
        <w:gridCol w:w="871"/>
        <w:gridCol w:w="871"/>
        <w:gridCol w:w="810"/>
      </w:tblGrid>
      <w:tr w:rsidR="006C31A1" w:rsidRPr="003C7746" w:rsidTr="006C31A1">
        <w:tc>
          <w:tcPr>
            <w:tcW w:w="3954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2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85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71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871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71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871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  <w:tc>
          <w:tcPr>
            <w:tcW w:w="810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6C31A1" w:rsidRPr="003C7746" w:rsidTr="006C31A1">
        <w:tc>
          <w:tcPr>
            <w:tcW w:w="3954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</w:t>
            </w:r>
            <w:proofErr w:type="gramStart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  с. Кинзелька </w:t>
            </w:r>
            <w:proofErr w:type="gramStart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 дома по ул. Мира 62 и протяженностью 1200,0м </w:t>
            </w:r>
          </w:p>
        </w:tc>
        <w:tc>
          <w:tcPr>
            <w:tcW w:w="732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5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871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A1" w:rsidRPr="003C7746" w:rsidTr="006C31A1">
        <w:trPr>
          <w:trHeight w:val="675"/>
        </w:trPr>
        <w:tc>
          <w:tcPr>
            <w:tcW w:w="3954" w:type="dxa"/>
            <w:tcBorders>
              <w:bottom w:val="single" w:sz="4" w:space="0" w:color="auto"/>
            </w:tcBorders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пожарных гидрантов в населенных пунктах: с. Кинзелька, с. Вознесенка, п. </w:t>
            </w:r>
            <w:proofErr w:type="gramStart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  <w:proofErr w:type="gramEnd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101,0 за один гидрант.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C31A1" w:rsidRPr="003C7746" w:rsidRDefault="006C31A1" w:rsidP="006C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457" w:rsidRPr="00353E70" w:rsidRDefault="00A86457" w:rsidP="0035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</w:pPr>
    </w:p>
    <w:p w:rsidR="008D43C8" w:rsidRPr="00A82ACF" w:rsidRDefault="00353E70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4.2. </w:t>
      </w:r>
      <w:r w:rsidR="00867523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</w:r>
    </w:p>
    <w:p w:rsidR="00A86457" w:rsidRPr="00A82ACF" w:rsidRDefault="0086752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a) Обеспечение подачи абонентам определенного объема питьевой воды установленного качества</w:t>
      </w:r>
      <w:r w:rsidR="00A86457" w:rsidRPr="00A82ACF">
        <w:rPr>
          <w:rFonts w:ascii="Times New Roman" w:hAnsi="Times New Roman" w:cs="Times New Roman"/>
          <w:sz w:val="28"/>
          <w:szCs w:val="28"/>
        </w:rPr>
        <w:t>.</w:t>
      </w:r>
    </w:p>
    <w:p w:rsidR="00A86457" w:rsidRPr="00A82ACF" w:rsidRDefault="0086752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Проведенный анализ показал, что к 202</w:t>
      </w:r>
      <w:r w:rsidR="00A86457" w:rsidRPr="00A82ACF">
        <w:rPr>
          <w:rFonts w:ascii="Times New Roman" w:hAnsi="Times New Roman" w:cs="Times New Roman"/>
          <w:sz w:val="28"/>
          <w:szCs w:val="28"/>
        </w:rPr>
        <w:t>9</w:t>
      </w:r>
      <w:r w:rsidRPr="00A82ACF">
        <w:rPr>
          <w:rFonts w:ascii="Times New Roman" w:hAnsi="Times New Roman" w:cs="Times New Roman"/>
          <w:sz w:val="28"/>
          <w:szCs w:val="28"/>
        </w:rPr>
        <w:t xml:space="preserve"> году резерв производственных мощностей, существующих водозаборных сооружений</w:t>
      </w:r>
      <w:r w:rsidR="00A86457" w:rsidRPr="00A82ACF">
        <w:rPr>
          <w:rFonts w:ascii="Times New Roman" w:hAnsi="Times New Roman" w:cs="Times New Roman"/>
          <w:sz w:val="28"/>
          <w:szCs w:val="28"/>
        </w:rPr>
        <w:t>,</w:t>
      </w:r>
      <w:r w:rsidRPr="00A82ACF">
        <w:rPr>
          <w:rFonts w:ascii="Times New Roman" w:hAnsi="Times New Roman" w:cs="Times New Roman"/>
          <w:sz w:val="28"/>
          <w:szCs w:val="28"/>
        </w:rPr>
        <w:t xml:space="preserve"> </w:t>
      </w:r>
      <w:r w:rsidR="00A86457" w:rsidRPr="00A82ACF">
        <w:rPr>
          <w:rFonts w:ascii="Times New Roman" w:hAnsi="Times New Roman" w:cs="Times New Roman"/>
          <w:sz w:val="28"/>
          <w:szCs w:val="28"/>
        </w:rPr>
        <w:t xml:space="preserve">при росте населения, </w:t>
      </w:r>
      <w:r w:rsidRPr="00A82ACF">
        <w:rPr>
          <w:rFonts w:ascii="Times New Roman" w:hAnsi="Times New Roman" w:cs="Times New Roman"/>
          <w:sz w:val="28"/>
          <w:szCs w:val="28"/>
        </w:rPr>
        <w:t xml:space="preserve">не будет достаточным для обеспечения подачи всем новым абонентам </w:t>
      </w:r>
      <w:r w:rsidRPr="00A82AC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необходимого объема воды установленного качества, а также воды на пожарные и поливочные нужды, в связи с чем, предлагаются следующие мероприятия: </w:t>
      </w:r>
    </w:p>
    <w:p w:rsidR="00A86457" w:rsidRPr="00A82ACF" w:rsidRDefault="0086752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- </w:t>
      </w:r>
      <w:r w:rsidR="00A86457" w:rsidRPr="00A82ACF">
        <w:rPr>
          <w:rFonts w:ascii="Times New Roman" w:hAnsi="Times New Roman" w:cs="Times New Roman"/>
          <w:sz w:val="28"/>
          <w:szCs w:val="28"/>
        </w:rPr>
        <w:t>модернизация</w:t>
      </w:r>
      <w:r w:rsidRPr="00A82ACF">
        <w:rPr>
          <w:rFonts w:ascii="Times New Roman" w:hAnsi="Times New Roman" w:cs="Times New Roman"/>
          <w:sz w:val="28"/>
          <w:szCs w:val="28"/>
        </w:rPr>
        <w:t xml:space="preserve"> водозаборных узлов; </w:t>
      </w:r>
    </w:p>
    <w:p w:rsidR="00A86457" w:rsidRPr="00A82ACF" w:rsidRDefault="0086752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водозаборных узлов и замена изношенных участков трубопровода. </w:t>
      </w:r>
    </w:p>
    <w:p w:rsidR="00A86457" w:rsidRPr="00A82ACF" w:rsidRDefault="00A86457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57" w:rsidRPr="00A82ACF" w:rsidRDefault="00A86457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б</w:t>
      </w:r>
      <w:r w:rsidR="00867523" w:rsidRPr="00A82ACF">
        <w:rPr>
          <w:rFonts w:ascii="Times New Roman" w:hAnsi="Times New Roman" w:cs="Times New Roman"/>
          <w:sz w:val="28"/>
          <w:szCs w:val="28"/>
        </w:rPr>
        <w:t>) Обеспечение водоснабжения объектов перспективной застройки населенн</w:t>
      </w:r>
      <w:r w:rsidRPr="00A82ACF">
        <w:rPr>
          <w:rFonts w:ascii="Times New Roman" w:hAnsi="Times New Roman" w:cs="Times New Roman"/>
          <w:sz w:val="28"/>
          <w:szCs w:val="28"/>
        </w:rPr>
        <w:t>ых</w:t>
      </w:r>
      <w:r w:rsidR="00867523" w:rsidRPr="00A82ACF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A82ACF">
        <w:rPr>
          <w:rFonts w:ascii="Times New Roman" w:hAnsi="Times New Roman" w:cs="Times New Roman"/>
          <w:sz w:val="28"/>
          <w:szCs w:val="28"/>
        </w:rPr>
        <w:t>ов.</w:t>
      </w:r>
      <w:r w:rsidR="00867523" w:rsidRPr="00A8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457" w:rsidRPr="00A82ACF" w:rsidRDefault="00A86457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В</w:t>
      </w:r>
      <w:r w:rsidR="00867523" w:rsidRPr="00A82ACF">
        <w:rPr>
          <w:rFonts w:ascii="Times New Roman" w:hAnsi="Times New Roman" w:cs="Times New Roman"/>
          <w:sz w:val="28"/>
          <w:szCs w:val="28"/>
        </w:rPr>
        <w:t xml:space="preserve"> результате проведенного анализа системы водоснабжения выявлена необходимость строительства новых сетей водоснабжения на территориях, не обеспеченных системами водоснабжения, а так же на участках перспективного строительства ввиду наличия в муниципальном образовании планов по подключению новых абонентов к централизованной сети водоснабжения. </w:t>
      </w:r>
    </w:p>
    <w:p w:rsidR="00A86457" w:rsidRPr="00A82ACF" w:rsidRDefault="00A86457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57" w:rsidRPr="00A82ACF" w:rsidRDefault="00A86457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в</w:t>
      </w:r>
      <w:r w:rsidR="00867523" w:rsidRPr="00A82ACF">
        <w:rPr>
          <w:rFonts w:ascii="Times New Roman" w:hAnsi="Times New Roman" w:cs="Times New Roman"/>
          <w:sz w:val="28"/>
          <w:szCs w:val="28"/>
        </w:rPr>
        <w:t>) Сокращение потерь воды при ее транспортировке</w:t>
      </w:r>
      <w:r w:rsidRPr="00A82ACF">
        <w:rPr>
          <w:rFonts w:ascii="Times New Roman" w:hAnsi="Times New Roman" w:cs="Times New Roman"/>
          <w:sz w:val="28"/>
          <w:szCs w:val="28"/>
        </w:rPr>
        <w:t>.</w:t>
      </w:r>
    </w:p>
    <w:p w:rsidR="00A86457" w:rsidRPr="00A82ACF" w:rsidRDefault="0086752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В качестве мер, направленных на снижение потерь воды предложены следующие мероприятия: </w:t>
      </w:r>
    </w:p>
    <w:p w:rsidR="00A86457" w:rsidRPr="00A82ACF" w:rsidRDefault="0086752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- Поэтапная перекладка ветхих водопроводных сетей; </w:t>
      </w:r>
    </w:p>
    <w:p w:rsidR="00A86457" w:rsidRPr="00A82ACF" w:rsidRDefault="0086752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 xml:space="preserve">- Создание системы диспетчеризации и автоматического управления на всех </w:t>
      </w:r>
      <w:r w:rsidR="00A86457" w:rsidRPr="00A82ACF">
        <w:rPr>
          <w:rFonts w:ascii="Times New Roman" w:hAnsi="Times New Roman" w:cs="Times New Roman"/>
          <w:sz w:val="28"/>
          <w:szCs w:val="28"/>
        </w:rPr>
        <w:t>водозаборных узлах</w:t>
      </w:r>
      <w:r w:rsidRPr="00A82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E70" w:rsidRDefault="00353E70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57" w:rsidRPr="00A82ACF" w:rsidRDefault="00A86457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г</w:t>
      </w:r>
      <w:r w:rsidR="00867523" w:rsidRPr="00A82ACF">
        <w:rPr>
          <w:rFonts w:ascii="Times New Roman" w:hAnsi="Times New Roman" w:cs="Times New Roman"/>
          <w:sz w:val="28"/>
          <w:szCs w:val="28"/>
        </w:rPr>
        <w:t>) 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r w:rsidRPr="00A82ACF">
        <w:rPr>
          <w:rFonts w:ascii="Times New Roman" w:hAnsi="Times New Roman" w:cs="Times New Roman"/>
          <w:sz w:val="28"/>
          <w:szCs w:val="28"/>
        </w:rPr>
        <w:t>.</w:t>
      </w:r>
    </w:p>
    <w:p w:rsidR="00867523" w:rsidRPr="00A82ACF" w:rsidRDefault="00867523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CF">
        <w:rPr>
          <w:rFonts w:ascii="Times New Roman" w:hAnsi="Times New Roman" w:cs="Times New Roman"/>
          <w:sz w:val="28"/>
          <w:szCs w:val="28"/>
        </w:rPr>
        <w:t>Для дальнейшего поддержания качества воды необходимо строительство подготовительных станций очистки воды</w:t>
      </w:r>
      <w:r w:rsidR="00A86457" w:rsidRPr="00A82ACF">
        <w:rPr>
          <w:rFonts w:ascii="Times New Roman" w:hAnsi="Times New Roman" w:cs="Times New Roman"/>
          <w:sz w:val="28"/>
          <w:szCs w:val="28"/>
        </w:rPr>
        <w:t>.</w:t>
      </w:r>
    </w:p>
    <w:p w:rsidR="00A86457" w:rsidRPr="00A82ACF" w:rsidRDefault="00A86457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4.3. Сведения о вновь строящихся, реконструируемых и предлагаемых к выводу</w:t>
      </w:r>
      <w:r w:rsidR="00353E70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из эксплуатации объектах системы водоснабжения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Проведенный анализ ситуации в муниципальном образовании показал необходимость</w:t>
      </w:r>
      <w:r w:rsidR="006C31A1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реконструкции всех водозаборных узлов с установкой частотных преобразователей, а также увеличение производительности водозаборных узлов до максимально возможных показателей. 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К выводу из эксплуатации объектов системы водоснабжения не планируется.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4.4. Сведения о развитии систем диспетчеризации, телемеханизации и систем</w:t>
      </w:r>
      <w:r w:rsidR="00353E70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управления режимами водоснабжения на объектах организаций, осуществляющих водоснабжение.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Проведенный анализ ситуации в муниципальном образовании показал необходимость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внедрения новых высокоэффективных энергосберегающих технологий, а именно создание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современной автоматизированной системы оперативного диспетчерского управления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водоснабжением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Основной задачей внедрения 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автоматизации водоснабжения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является:</w:t>
      </w:r>
    </w:p>
    <w:p w:rsidR="004F422A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lastRenderedPageBreak/>
        <w:t>- поддержание заданного технологического режима и нормальных условий работы сооружений,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установок, основного и вспомогательно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го оборудования и коммуникаций; </w:t>
      </w:r>
    </w:p>
    <w:p w:rsidR="009E2994" w:rsidRPr="00A82ACF" w:rsidRDefault="004F422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- </w:t>
      </w:r>
      <w:r w:rsidR="009E2994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контроля состава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9E2994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подземных вод согласно план-графика;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сигнализация отклонений и нарушений от заданного технологического режима и нормальных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условий работы сооружений, установок, оборудования и коммуникаций;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сигнализация возникновения аварийных ситуаций на контролируемых объектах;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возможность оперативного устранения отклонений и нарушений от заданных условий.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 поселении рекомендуется провести следующие мероприятия по развитию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систем диспетчеризации, телемеханизации и систем управления режимами водоснабжения: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Установка КИП на сетях водоснабжения – датчики давления, температуры, скорости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движения жидкости с передачей сигнала на единый диспетчерский пункт.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Установка приборов учета воды.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Установка приборов контроля и изменения гидравлических режимов работы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водопроводных сетей посредством дистанционного контроля.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- Установка расходомеров на всех сетях ХВС.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Данных о развитии систем диспетчеризации, телемеханизации и систем управления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режимами водоснабжения Заказчиком не предоставлено.</w:t>
      </w:r>
    </w:p>
    <w:p w:rsidR="004F422A" w:rsidRPr="00A82ACF" w:rsidRDefault="004F422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4.5. Сведения об оснащенности зданий, строений, сооружений приборами учета</w:t>
      </w:r>
      <w:r w:rsidR="00C609C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воды и их применении при осуществлении расчетов за потребленную воду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 ходе проведенного анализа установлено, что оснащенность приборами учета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населения составляет - 90%, промышленных объектов – 100%, объектов социально-культурного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и бытового назначения – 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8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0%.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При отсутствии 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приборов контроля и учета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расчеты с населением ведутся по действующим нормативам. Для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рационального использования коммунальных ресурсов необходимо проводить работы по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установке счетчиков, при этом устанавливать счетчики с импульсным выходом. На перспективу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запланировать диспетчеризацию коммерческого учета водопотребления с наложением ее на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ежесуточное потребление по насосным станциям, районам, для своевременного выявления увеличения или снижения потребления, контроля возникновения потерь воды и для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установления </w:t>
      </w:r>
      <w:proofErr w:type="spell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энергоэффективных</w:t>
      </w:r>
      <w:proofErr w:type="spell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режимов ее подачи.</w:t>
      </w:r>
    </w:p>
    <w:p w:rsidR="004F422A" w:rsidRPr="00A82ACF" w:rsidRDefault="004F422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4.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6. Описание вариантов маршрутов прохождения трубопроводов (трасс) по</w:t>
      </w:r>
      <w:r w:rsidR="00C609C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территории и их обоснование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Анализ вариантов маршрутов прохождения трубопроводов (трасс) по территории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м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униципального образования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показал, что на перспективу сохраняются существующие маршруты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прохождения трубопроводов по территории поселения. Новые трубопроводы прокладываются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вдоль проезжих частей автомобильных дорог, для оперативного доступа, в случае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возникновения аварийных ситуаций. Варианты прохождения трубопроводов отображены в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графической части 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генерального плана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.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lastRenderedPageBreak/>
        <w:t>Точная трассировка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сетей будет проводиться на стадии </w:t>
      </w: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разработки проектов планировки участков застройки</w:t>
      </w:r>
      <w:proofErr w:type="gram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с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учетом вертикальной планировки территории и гидравлических режимов сети.</w:t>
      </w:r>
    </w:p>
    <w:p w:rsidR="004F422A" w:rsidRPr="00A82ACF" w:rsidRDefault="004F422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4.7. Рекомендации о месте размещения насосных станций, резервуаров,</w:t>
      </w:r>
      <w:r w:rsidR="00C609C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водонапорных башен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Существующие 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водозаборные узлы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продолжат функционировать, поэтому при устройстве новых </w:t>
      </w:r>
      <w:r w:rsidR="004F422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водозаборных узлов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необходимо учитывать радиусы влияния существующих скважин и проектируемых скважин.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Также для новых ВЗУ необходимо учесть соблюдения поясов санитарной охраны. Исходя из</w:t>
      </w:r>
      <w:r w:rsidR="00D35BA8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выше перечисленных</w:t>
      </w:r>
      <w:proofErr w:type="gram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условий новый водозаборный узел размещаются на территориях</w:t>
      </w:r>
      <w:r w:rsidR="00D35BA8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перспективного строительства с учетом выполнения требований ЗСО 1-го пояса и расстояния от</w:t>
      </w:r>
      <w:r w:rsidR="00D35BA8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существующего около 700 м.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При разработке проектной документации необходимо выполнить расчеты зон ЗСО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водозаборов для уточнения размещения скважин и сооружений.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Рекомендуется реконструкция насосного оборудования. В соответствии с нормативно-правовой базой, действующей на</w:t>
      </w:r>
      <w:r w:rsidR="00D35BA8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территории РФ</w:t>
      </w:r>
      <w:r w:rsidR="00D35BA8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.</w:t>
      </w:r>
    </w:p>
    <w:p w:rsidR="00D35BA8" w:rsidRPr="00A82ACF" w:rsidRDefault="00D35BA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4.8. Границы планируемых зон размещения объектов централизованных систем</w:t>
      </w:r>
      <w:r w:rsidR="00C609C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горячего водоснабжения, холодного водоснабжения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Границами размещения объектов централизованных систем водоснабжения будут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D35BA8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служить поселения муниципального образования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, в которых будут возведены новые </w:t>
      </w:r>
      <w:r w:rsidR="00D35BA8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водозаборные узлы.</w:t>
      </w: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E2994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4.9. </w:t>
      </w: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Карты (схемы) существующего и планируемого размещения объектов</w:t>
      </w:r>
      <w:r w:rsidR="00C609C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централизованных систем горячего водоснабжения, холодного водоснабжения</w:t>
      </w:r>
    </w:p>
    <w:p w:rsidR="008D43C8" w:rsidRPr="00A82ACF" w:rsidRDefault="009E299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Карты (схемы) существующего и планируемого размещения объектов централизованных</w:t>
      </w:r>
      <w:r w:rsidR="00D35BA8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систем водоснабжения приведены в графической части </w:t>
      </w:r>
      <w:r w:rsidR="008F3B47"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генерального плана</w:t>
      </w:r>
      <w:r w:rsidRPr="00A82A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8D43C8" w:rsidRPr="00A82ACF" w:rsidRDefault="008D43C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D1279E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D1279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5. Экологические аспекты мероприятий по строительству, реконструкции и модернизации объектов централизованных систем водоснабжения.</w:t>
      </w:r>
    </w:p>
    <w:p w:rsidR="00C609C8" w:rsidRDefault="00C609C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D1279E" w:rsidRPr="00A82ACF" w:rsidRDefault="00D1279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5.1. Сведения о мерах по предотвращению вредного воздействия на водный</w:t>
      </w:r>
      <w:r w:rsidR="00C609C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</w:p>
    <w:p w:rsidR="00D1279E" w:rsidRPr="00A82ACF" w:rsidRDefault="00D1279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Проведенный анализ показывает, что </w:t>
      </w:r>
      <w:proofErr w:type="spell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ценрализованного</w:t>
      </w:r>
      <w:proofErr w:type="spell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водоотведения в муниципальном образовании нет, все сбросы  имеют превышения по многим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важнейшим показателям, в частности по ХПК и БПК и, как следствие, оказывает вредное воздействие на окружающую среду. </w:t>
      </w:r>
    </w:p>
    <w:p w:rsidR="00D1279E" w:rsidRPr="00A82ACF" w:rsidRDefault="00D1279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Необходимо хотя бы частичное строительство очистных сооружений для объектов общественно-деловой застройки и для объектов производственного назначения. </w:t>
      </w:r>
    </w:p>
    <w:p w:rsidR="00CB6E51" w:rsidRPr="00A82ACF" w:rsidRDefault="00CB6E51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D1279E" w:rsidRPr="00A82ACF" w:rsidRDefault="00D1279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5.2. Сведения </w:t>
      </w:r>
      <w:proofErr w:type="gramStart"/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 мерах по предотвращению вредного воздействия на окружающую</w:t>
      </w:r>
      <w:r w:rsidR="00CB6E51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среду при реализации мероприятий по снабжению</w:t>
      </w:r>
      <w:proofErr w:type="gramEnd"/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и хранению химических реагентов,</w:t>
      </w:r>
      <w:r w:rsidR="00CB6E51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используемых в водоподготовке (хлор и др.)</w:t>
      </w:r>
    </w:p>
    <w:p w:rsidR="00D1279E" w:rsidRPr="00A82ACF" w:rsidRDefault="00D1279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Анализ возможного воздействия на окружающую среду при реализации мероприятий по</w:t>
      </w:r>
      <w:r w:rsidR="00CB6E51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снабжению и хранению химических реагентов, используемых в водоподготовке, не актуален в</w:t>
      </w:r>
      <w:r w:rsidR="00CB6E51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связи с отсутствием станций водоподготовки на территории муниципального образования.</w:t>
      </w:r>
    </w:p>
    <w:p w:rsidR="008D43C8" w:rsidRPr="00A82ACF" w:rsidRDefault="008D43C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AC098E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AC098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6. Оценка потребности в капитальных вложениях в строительство,</w:t>
      </w:r>
      <w:r w:rsidR="00C609C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="00AC098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реконструкцию и модернизацию объектов централизованной системы водоснабжения.</w:t>
      </w:r>
    </w:p>
    <w:p w:rsidR="00AC098E" w:rsidRPr="00A82ACF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Стоимость разработки проектной документации объектов капитального строительства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</w:t>
      </w:r>
    </w:p>
    <w:p w:rsidR="00AC098E" w:rsidRPr="00A82ACF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Базовая цена проектных работ (на 1 января 2013 года) устанавливается в зависимости от</w:t>
      </w:r>
      <w:r w:rsidR="00C609C8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строительства.</w:t>
      </w:r>
    </w:p>
    <w:p w:rsidR="00AC098E" w:rsidRPr="00A82ACF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Определение стоимости на разных этапах проектирования должно осуществляться различными методиками. На </w:t>
      </w:r>
      <w:proofErr w:type="spell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предпроектной</w:t>
      </w:r>
      <w:proofErr w:type="spell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стадии обоснования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</w:t>
      </w: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связи</w:t>
      </w:r>
      <w:proofErr w:type="gram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AC098E" w:rsidRPr="00C609C8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В расчетах не учитывались:</w:t>
      </w:r>
    </w:p>
    <w:p w:rsidR="00AC098E" w:rsidRPr="00C609C8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- стоимость резервирования и выкупа земельных участков и недвижимости для государственных и муниципальных нужд;</w:t>
      </w:r>
    </w:p>
    <w:p w:rsidR="00AC098E" w:rsidRPr="00C609C8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- стоимость проведения топографо-геодезических и геологических изысканий на территориях строительства;</w:t>
      </w:r>
    </w:p>
    <w:p w:rsidR="00AC098E" w:rsidRPr="00C609C8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- стоимость мероприятий по сносу и демонтажу зданий и сооружений на территориях</w:t>
      </w:r>
    </w:p>
    <w:p w:rsidR="00AC098E" w:rsidRPr="00C609C8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строительства;</w:t>
      </w:r>
    </w:p>
    <w:p w:rsidR="00AC098E" w:rsidRPr="00C609C8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- стоимость мероприятий по реконструкции существующих объектов;</w:t>
      </w:r>
    </w:p>
    <w:p w:rsidR="00AC098E" w:rsidRPr="00C609C8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- оснащение необходимым оборудованием и благоустройство прилегающей территории;</w:t>
      </w:r>
    </w:p>
    <w:p w:rsidR="00AC098E" w:rsidRPr="00C609C8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- особенности территории строительства.</w:t>
      </w:r>
    </w:p>
    <w:p w:rsidR="00CB6E51" w:rsidRPr="00C609C8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C609C8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lastRenderedPageBreak/>
        <w:t>Результаты расчетов (сводная ведомость стоимости работ) приведены в таблице ниже</w:t>
      </w:r>
    </w:p>
    <w:p w:rsidR="00E60174" w:rsidRPr="00A82ACF" w:rsidRDefault="00E6017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E60174" w:rsidRPr="00C609C8" w:rsidRDefault="00E60174" w:rsidP="00C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Таблица. Основные мероприятия</w:t>
      </w:r>
    </w:p>
    <w:tbl>
      <w:tblPr>
        <w:tblStyle w:val="a3"/>
        <w:tblW w:w="10065" w:type="dxa"/>
        <w:tblInd w:w="-176" w:type="dxa"/>
        <w:tblLook w:val="04A0"/>
      </w:tblPr>
      <w:tblGrid>
        <w:gridCol w:w="3954"/>
        <w:gridCol w:w="732"/>
        <w:gridCol w:w="1085"/>
        <w:gridCol w:w="871"/>
        <w:gridCol w:w="871"/>
        <w:gridCol w:w="871"/>
        <w:gridCol w:w="871"/>
        <w:gridCol w:w="810"/>
      </w:tblGrid>
      <w:tr w:rsidR="00E918AB" w:rsidRPr="003C7746" w:rsidTr="004A6978">
        <w:tc>
          <w:tcPr>
            <w:tcW w:w="3954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2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85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71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871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71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871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  <w:tc>
          <w:tcPr>
            <w:tcW w:w="810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E918AB" w:rsidRPr="003C7746" w:rsidTr="004A6978">
        <w:tc>
          <w:tcPr>
            <w:tcW w:w="3954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</w:t>
            </w:r>
            <w:proofErr w:type="gramStart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  с. Кинзелька </w:t>
            </w:r>
            <w:proofErr w:type="gramStart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 дома по ул. Мира 62 и протяженностью 1200,0м </w:t>
            </w:r>
          </w:p>
        </w:tc>
        <w:tc>
          <w:tcPr>
            <w:tcW w:w="732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5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871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8AB" w:rsidRPr="003C7746" w:rsidTr="004A6978">
        <w:trPr>
          <w:trHeight w:val="675"/>
        </w:trPr>
        <w:tc>
          <w:tcPr>
            <w:tcW w:w="3954" w:type="dxa"/>
            <w:tcBorders>
              <w:bottom w:val="single" w:sz="4" w:space="0" w:color="auto"/>
            </w:tcBorders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пожарных гидрантов в населенных пунктах: с. Кинзелька, с. Вознесенка, п. </w:t>
            </w:r>
            <w:proofErr w:type="gramStart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  <w:proofErr w:type="gramEnd"/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6">
              <w:rPr>
                <w:rFonts w:ascii="Times New Roman" w:hAnsi="Times New Roman" w:cs="Times New Roman"/>
                <w:sz w:val="24"/>
                <w:szCs w:val="24"/>
              </w:rPr>
              <w:t>101,0 за один гидрант.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918AB" w:rsidRPr="003C7746" w:rsidRDefault="00E918AB" w:rsidP="004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09C8" w:rsidRDefault="00C609C8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03173A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03173A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7. Плановые значения показателей развития централизованных систем водоснабжения</w:t>
      </w:r>
    </w:p>
    <w:p w:rsidR="00DB73EA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03173A" w:rsidRPr="00A82ACF" w:rsidRDefault="00433005" w:rsidP="00DB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DB73EA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Таблица</w:t>
      </w:r>
      <w:r w:rsidR="0003173A" w:rsidRPr="00DB73EA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.</w:t>
      </w:r>
      <w:r w:rsidR="0003173A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 </w:t>
      </w:r>
      <w:r w:rsidR="0003173A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Показатели эффективности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234"/>
        <w:gridCol w:w="1138"/>
        <w:gridCol w:w="281"/>
        <w:gridCol w:w="1137"/>
        <w:gridCol w:w="850"/>
        <w:gridCol w:w="142"/>
        <w:gridCol w:w="1134"/>
        <w:gridCol w:w="709"/>
      </w:tblGrid>
      <w:tr w:rsidR="0003173A" w:rsidRPr="00DB73EA" w:rsidTr="00DB73EA">
        <w:tc>
          <w:tcPr>
            <w:tcW w:w="735" w:type="dxa"/>
            <w:vMerge w:val="restart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 xml:space="preserve">№ </w:t>
            </w:r>
            <w:proofErr w:type="gramStart"/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</w:t>
            </w:r>
            <w:proofErr w:type="gramEnd"/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/п</w:t>
            </w:r>
          </w:p>
        </w:tc>
        <w:tc>
          <w:tcPr>
            <w:tcW w:w="3234" w:type="dxa"/>
            <w:vMerge w:val="restart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Показатели эффективности производственной программы</w:t>
            </w:r>
          </w:p>
        </w:tc>
        <w:tc>
          <w:tcPr>
            <w:tcW w:w="1138" w:type="dxa"/>
            <w:vMerge w:val="restart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Ед. изм.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Значение показателя в базовом периоде (году)</w:t>
            </w:r>
          </w:p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(2019)</w:t>
            </w:r>
          </w:p>
        </w:tc>
        <w:tc>
          <w:tcPr>
            <w:tcW w:w="2835" w:type="dxa"/>
            <w:gridSpan w:val="4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Планируемое значение показателя в периоде регулирования</w:t>
            </w:r>
          </w:p>
        </w:tc>
      </w:tr>
      <w:tr w:rsidR="0003173A" w:rsidRPr="00DB73EA" w:rsidTr="00DB73EA">
        <w:tc>
          <w:tcPr>
            <w:tcW w:w="735" w:type="dxa"/>
            <w:vMerge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138" w:type="dxa"/>
            <w:vMerge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2020 г.</w:t>
            </w:r>
          </w:p>
        </w:tc>
        <w:tc>
          <w:tcPr>
            <w:tcW w:w="1134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2024 г.</w:t>
            </w:r>
          </w:p>
        </w:tc>
        <w:tc>
          <w:tcPr>
            <w:tcW w:w="709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2029 г.</w:t>
            </w:r>
          </w:p>
        </w:tc>
      </w:tr>
      <w:tr w:rsidR="0003173A" w:rsidRPr="00DB73EA" w:rsidTr="00DB73EA">
        <w:tc>
          <w:tcPr>
            <w:tcW w:w="735" w:type="dxa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1.</w:t>
            </w:r>
          </w:p>
        </w:tc>
        <w:tc>
          <w:tcPr>
            <w:tcW w:w="8625" w:type="dxa"/>
            <w:gridSpan w:val="8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Показатели качества питьевой воды</w:t>
            </w:r>
          </w:p>
        </w:tc>
      </w:tr>
      <w:tr w:rsidR="0003173A" w:rsidRPr="00DB73EA" w:rsidTr="00DB73EA">
        <w:trPr>
          <w:trHeight w:val="3124"/>
        </w:trPr>
        <w:tc>
          <w:tcPr>
            <w:tcW w:w="735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1.1.</w:t>
            </w:r>
          </w:p>
        </w:tc>
        <w:tc>
          <w:tcPr>
            <w:tcW w:w="3234" w:type="dxa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9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%</w:t>
            </w:r>
          </w:p>
        </w:tc>
        <w:tc>
          <w:tcPr>
            <w:tcW w:w="1137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 xml:space="preserve">    0</w:t>
            </w:r>
          </w:p>
        </w:tc>
        <w:tc>
          <w:tcPr>
            <w:tcW w:w="992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</w:tr>
      <w:tr w:rsidR="0003173A" w:rsidRPr="00DB73EA" w:rsidTr="00DB73EA">
        <w:tc>
          <w:tcPr>
            <w:tcW w:w="735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1.2.</w:t>
            </w:r>
          </w:p>
        </w:tc>
        <w:tc>
          <w:tcPr>
            <w:tcW w:w="3234" w:type="dxa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</w:t>
            </w: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lastRenderedPageBreak/>
              <w:t>качества питьевой воды</w:t>
            </w:r>
          </w:p>
        </w:tc>
        <w:tc>
          <w:tcPr>
            <w:tcW w:w="1419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7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</w:tr>
      <w:tr w:rsidR="0003173A" w:rsidRPr="00DB73EA" w:rsidTr="00DB73EA">
        <w:tc>
          <w:tcPr>
            <w:tcW w:w="735" w:type="dxa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lastRenderedPageBreak/>
              <w:t>2.</w:t>
            </w:r>
          </w:p>
        </w:tc>
        <w:tc>
          <w:tcPr>
            <w:tcW w:w="8625" w:type="dxa"/>
            <w:gridSpan w:val="8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03173A" w:rsidRPr="00DB73EA" w:rsidTr="00DB73EA">
        <w:tc>
          <w:tcPr>
            <w:tcW w:w="735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2.1.</w:t>
            </w:r>
          </w:p>
        </w:tc>
        <w:tc>
          <w:tcPr>
            <w:tcW w:w="3234" w:type="dxa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9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%</w:t>
            </w:r>
          </w:p>
        </w:tc>
        <w:tc>
          <w:tcPr>
            <w:tcW w:w="1137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4,5</w:t>
            </w:r>
          </w:p>
        </w:tc>
        <w:tc>
          <w:tcPr>
            <w:tcW w:w="850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4,5</w:t>
            </w:r>
          </w:p>
        </w:tc>
        <w:tc>
          <w:tcPr>
            <w:tcW w:w="1276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3,5</w:t>
            </w:r>
          </w:p>
        </w:tc>
        <w:tc>
          <w:tcPr>
            <w:tcW w:w="709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2,5</w:t>
            </w:r>
          </w:p>
        </w:tc>
      </w:tr>
      <w:tr w:rsidR="0003173A" w:rsidRPr="00DB73EA" w:rsidTr="00DB73EA">
        <w:tc>
          <w:tcPr>
            <w:tcW w:w="735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2.2.</w:t>
            </w:r>
          </w:p>
        </w:tc>
        <w:tc>
          <w:tcPr>
            <w:tcW w:w="3234" w:type="dxa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9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кВт*</w:t>
            </w:r>
            <w:proofErr w:type="gramStart"/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ч</w:t>
            </w:r>
            <w:proofErr w:type="gramEnd"/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/куб.м.</w:t>
            </w:r>
          </w:p>
        </w:tc>
        <w:tc>
          <w:tcPr>
            <w:tcW w:w="1137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1,7</w:t>
            </w:r>
          </w:p>
        </w:tc>
        <w:tc>
          <w:tcPr>
            <w:tcW w:w="850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1,7</w:t>
            </w:r>
          </w:p>
        </w:tc>
        <w:tc>
          <w:tcPr>
            <w:tcW w:w="1276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1,5</w:t>
            </w:r>
          </w:p>
        </w:tc>
        <w:tc>
          <w:tcPr>
            <w:tcW w:w="709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1,3</w:t>
            </w:r>
          </w:p>
        </w:tc>
      </w:tr>
      <w:tr w:rsidR="0003173A" w:rsidRPr="00DB73EA" w:rsidTr="00DB73EA">
        <w:trPr>
          <w:trHeight w:val="1612"/>
        </w:trPr>
        <w:tc>
          <w:tcPr>
            <w:tcW w:w="735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2.3.</w:t>
            </w:r>
          </w:p>
        </w:tc>
        <w:tc>
          <w:tcPr>
            <w:tcW w:w="3234" w:type="dxa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кВт*</w:t>
            </w:r>
            <w:proofErr w:type="gramStart"/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ч</w:t>
            </w:r>
            <w:proofErr w:type="gramEnd"/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/куб.м.</w:t>
            </w:r>
          </w:p>
        </w:tc>
        <w:tc>
          <w:tcPr>
            <w:tcW w:w="1137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1,7</w:t>
            </w:r>
          </w:p>
        </w:tc>
        <w:tc>
          <w:tcPr>
            <w:tcW w:w="850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1,7</w:t>
            </w:r>
          </w:p>
        </w:tc>
        <w:tc>
          <w:tcPr>
            <w:tcW w:w="1276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1,5</w:t>
            </w:r>
          </w:p>
        </w:tc>
        <w:tc>
          <w:tcPr>
            <w:tcW w:w="709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1,3</w:t>
            </w:r>
          </w:p>
        </w:tc>
      </w:tr>
      <w:tr w:rsidR="0003173A" w:rsidRPr="00DB73EA" w:rsidTr="00DB73EA">
        <w:tc>
          <w:tcPr>
            <w:tcW w:w="735" w:type="dxa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3.</w:t>
            </w:r>
          </w:p>
        </w:tc>
        <w:tc>
          <w:tcPr>
            <w:tcW w:w="8625" w:type="dxa"/>
            <w:gridSpan w:val="8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</w:rPr>
              <w:t>Показатели надежности и бесперебойности</w:t>
            </w:r>
          </w:p>
        </w:tc>
      </w:tr>
      <w:tr w:rsidR="0003173A" w:rsidRPr="00DB73EA" w:rsidTr="00DB73EA">
        <w:tc>
          <w:tcPr>
            <w:tcW w:w="735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3.1.</w:t>
            </w:r>
          </w:p>
        </w:tc>
        <w:tc>
          <w:tcPr>
            <w:tcW w:w="3234" w:type="dxa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9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ед./</w:t>
            </w:r>
            <w:proofErr w:type="gramStart"/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37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3173A" w:rsidRPr="00DB73EA" w:rsidRDefault="0003173A" w:rsidP="00DB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</w:pPr>
            <w:r w:rsidRPr="00DB73E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6"/>
                <w:szCs w:val="26"/>
              </w:rPr>
              <w:t>0</w:t>
            </w:r>
          </w:p>
        </w:tc>
      </w:tr>
    </w:tbl>
    <w:p w:rsidR="00AC098E" w:rsidRPr="00A82ACF" w:rsidRDefault="00AC098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433005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433005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433005" w:rsidRPr="00A82ACF" w:rsidRDefault="0043300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lastRenderedPageBreak/>
        <w:t>В случае выявления бесхозяйных сетей</w:t>
      </w:r>
      <w:r w:rsidR="00DB73EA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(сетей, не имеющих эксплуатирующей</w:t>
      </w:r>
      <w:r w:rsidR="00DB73EA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организации), орган местного самоуправления поселения до признания права собственности на указанные бесхозяйные сети в течение тридцати дней с даты их</w:t>
      </w:r>
      <w:r w:rsidR="00DB73EA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выявления, обязан определить организацию, сети которой непосредственно соединены с</w:t>
      </w:r>
      <w:r w:rsidR="00DB73EA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указанными бесхозяйными сетями или единую </w:t>
      </w:r>
      <w:proofErr w:type="spell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ресурсоснабжающую</w:t>
      </w:r>
      <w:proofErr w:type="spell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 указанных бесхозяйных сетей</w:t>
      </w:r>
      <w:proofErr w:type="gram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433005" w:rsidRPr="00A82ACF" w:rsidRDefault="0043300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Проведенный анализ позволил сделать вывод, что решение по бесхозяйным сетям в</w:t>
      </w:r>
      <w:r w:rsidR="00DB73EA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муниципальном образовании не является актуальным вопросом, так как бесхозяйные сети по данным администрации в муниципальном образовании отсутствуют</w:t>
      </w:r>
      <w:r w:rsidR="00E918AB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.</w:t>
      </w:r>
    </w:p>
    <w:p w:rsidR="00433005" w:rsidRPr="00A82ACF" w:rsidRDefault="00433005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433005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DB73E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СХЕМА ВОДООТВЕДЕНИЯ</w:t>
      </w:r>
    </w:p>
    <w:p w:rsidR="00DB73EA" w:rsidRPr="00DB73EA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D272F4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E343D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1. Существующее положение в сфере водоотведения</w:t>
      </w:r>
      <w:r w:rsidR="00E343DE"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</w:p>
    <w:p w:rsidR="00DB73EA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433005" w:rsidRPr="00A82ACF" w:rsidRDefault="00E343D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1.1. Описание структуры системы сбора, очистки и отведения сточных вод на территории и деление территории на эксплуатационные зоны</w:t>
      </w: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На территории муниципального образования отсутствуют централизованные сети водоотведения.</w:t>
      </w: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Сбор сточных вод осуществляется в выгребные ямы расположенные около каждого </w:t>
      </w: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объекта</w:t>
      </w:r>
      <w:proofErr w:type="gram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для которого требуется водоотведение сточных вод.</w:t>
      </w: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  На территории муниципального образования отсутствуют централизованные сети водоотведения.</w:t>
      </w: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</w: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  </w:t>
      </w: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Сбор сточных вод осуществляется в выгребные ямы</w:t>
      </w:r>
      <w:r w:rsidR="00DB73EA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,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расположенные около каждого </w:t>
      </w: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объекта</w:t>
      </w:r>
      <w:proofErr w:type="gram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для которого требуется водоотведение сточных вод.</w:t>
      </w: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DB73E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1.4</w:t>
      </w: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Описание территорий муниципального образования, не охваченных централизованной системой водоотведения.</w:t>
      </w:r>
    </w:p>
    <w:p w:rsidR="00D272F4" w:rsidRPr="00A82ACF" w:rsidRDefault="00D272F4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lastRenderedPageBreak/>
        <w:t>На территории муниципального образования отсутствуют централизованные сети водоотведения.</w:t>
      </w:r>
    </w:p>
    <w:p w:rsidR="00DB73EA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D272F4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D272F4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2. Балансы сточных вод в системе водоотведения.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На территории муниципального образования отсутствуют централизованные сети водоотведения.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D62FAE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D62FA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3. Прогноз объема сточных вод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Прогноз объема сточных </w:t>
      </w:r>
      <w:proofErr w:type="gramStart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вод</w:t>
      </w:r>
      <w:proofErr w:type="gramEnd"/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возможно сделать только по фактическому потреблению воды. Данное мероприятие не актуально для муниципального образования, так как на территории муниципального образования отсутствуют централизованные сети водоотведения.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D62FAE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D62FA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4. 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Данное мероприятие не актуально для муниципального образования, так как на территории муниципального образования отсутствуют централизованные сети водоотведения и в планировании не заложено строительство сетей водоотведения.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D62FAE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D62FA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5. Экологические аспекты мероприятий по строительству и реконструкции объектов централизованной системы водоотведения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Данное мероприятие не актуально для муниципального образования, так как на территории муниципального образования отсутствуют централизованные сети водоотведения и в планировании не заложено строительство сетей водоотведения.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D62FAE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D62FA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6. Плановые значения показателей развития централизованных систем водоотведения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Данное мероприятие не актуально для муниципального образования, так как на территории муниципального образования отсутствуют централизованные сети водоотведения и в планировании не заложено строительство сетей водоотведения.</w:t>
      </w:r>
    </w:p>
    <w:p w:rsidR="00D62FAE" w:rsidRPr="00A82ACF" w:rsidRDefault="00D62FAE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D62FAE" w:rsidRPr="00A82ACF" w:rsidRDefault="00DB73EA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Раздел </w:t>
      </w:r>
      <w:r w:rsidR="00D62FA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7. Перечень выявленных бесхозяйных объектов централизованной системы водоотведения (в случае их выявления) и перечень организаций, уполномоченных на их</w:t>
      </w:r>
      <w:r w:rsidR="00B62461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э</w:t>
      </w:r>
      <w:r w:rsidR="00D62FAE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ксплуатацию</w:t>
      </w:r>
      <w:r w:rsidR="00B62461" w:rsidRPr="00A82AC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</w:p>
    <w:p w:rsidR="00B62461" w:rsidRPr="00A82ACF" w:rsidRDefault="00B62461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A82AC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На территории муниципального образования отсутствуют централизованные сети водоотведения и в планировании не заложено строительство сетей водоотведения.</w:t>
      </w:r>
    </w:p>
    <w:p w:rsidR="00B62461" w:rsidRPr="00A82ACF" w:rsidRDefault="00B62461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B62461" w:rsidRPr="00A82ACF" w:rsidRDefault="00B62461" w:rsidP="00A8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9552B0" w:rsidRPr="00A82ACF" w:rsidRDefault="009552B0" w:rsidP="00A82A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2B0" w:rsidRPr="00A82ACF" w:rsidSect="0028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710DEC"/>
    <w:rsid w:val="00003469"/>
    <w:rsid w:val="00010B0D"/>
    <w:rsid w:val="000137E8"/>
    <w:rsid w:val="0003173A"/>
    <w:rsid w:val="0004158A"/>
    <w:rsid w:val="000D6BEF"/>
    <w:rsid w:val="000F16F6"/>
    <w:rsid w:val="00100C41"/>
    <w:rsid w:val="00112612"/>
    <w:rsid w:val="001236A0"/>
    <w:rsid w:val="00163C19"/>
    <w:rsid w:val="00174C44"/>
    <w:rsid w:val="0019360E"/>
    <w:rsid w:val="00196AB3"/>
    <w:rsid w:val="001A0C48"/>
    <w:rsid w:val="001A1D2F"/>
    <w:rsid w:val="001C6220"/>
    <w:rsid w:val="00212CA3"/>
    <w:rsid w:val="00217D1D"/>
    <w:rsid w:val="00236CF3"/>
    <w:rsid w:val="0024233A"/>
    <w:rsid w:val="00244BF2"/>
    <w:rsid w:val="002846FA"/>
    <w:rsid w:val="00291226"/>
    <w:rsid w:val="002D7797"/>
    <w:rsid w:val="002E0651"/>
    <w:rsid w:val="002E3246"/>
    <w:rsid w:val="002F2AC0"/>
    <w:rsid w:val="00303E60"/>
    <w:rsid w:val="00353E70"/>
    <w:rsid w:val="0036217A"/>
    <w:rsid w:val="00385DFD"/>
    <w:rsid w:val="003B72A2"/>
    <w:rsid w:val="003D0E2F"/>
    <w:rsid w:val="003D19A9"/>
    <w:rsid w:val="003D3A6F"/>
    <w:rsid w:val="003F0BC2"/>
    <w:rsid w:val="003F6370"/>
    <w:rsid w:val="00404DA8"/>
    <w:rsid w:val="00421045"/>
    <w:rsid w:val="00433005"/>
    <w:rsid w:val="0043384C"/>
    <w:rsid w:val="004465AD"/>
    <w:rsid w:val="00460656"/>
    <w:rsid w:val="00496393"/>
    <w:rsid w:val="004D690A"/>
    <w:rsid w:val="004F422A"/>
    <w:rsid w:val="004F575E"/>
    <w:rsid w:val="00516EE9"/>
    <w:rsid w:val="00534A93"/>
    <w:rsid w:val="00596E23"/>
    <w:rsid w:val="005A1809"/>
    <w:rsid w:val="005A6AF4"/>
    <w:rsid w:val="005D6520"/>
    <w:rsid w:val="005E23F4"/>
    <w:rsid w:val="006038BE"/>
    <w:rsid w:val="006110F9"/>
    <w:rsid w:val="00635D5C"/>
    <w:rsid w:val="0064716F"/>
    <w:rsid w:val="006A1BFF"/>
    <w:rsid w:val="006C31A1"/>
    <w:rsid w:val="006E63A4"/>
    <w:rsid w:val="00710DEC"/>
    <w:rsid w:val="00730537"/>
    <w:rsid w:val="00756697"/>
    <w:rsid w:val="00783AE2"/>
    <w:rsid w:val="007A2576"/>
    <w:rsid w:val="007D1DEF"/>
    <w:rsid w:val="007D531F"/>
    <w:rsid w:val="008206D5"/>
    <w:rsid w:val="008259C3"/>
    <w:rsid w:val="00845A34"/>
    <w:rsid w:val="00853B1F"/>
    <w:rsid w:val="00867523"/>
    <w:rsid w:val="00883074"/>
    <w:rsid w:val="008844B2"/>
    <w:rsid w:val="008A58C9"/>
    <w:rsid w:val="008A5DB5"/>
    <w:rsid w:val="008A69D4"/>
    <w:rsid w:val="008C0029"/>
    <w:rsid w:val="008C1D13"/>
    <w:rsid w:val="008C5217"/>
    <w:rsid w:val="008D43C8"/>
    <w:rsid w:val="008D4873"/>
    <w:rsid w:val="008E6622"/>
    <w:rsid w:val="008F3B47"/>
    <w:rsid w:val="008F44D8"/>
    <w:rsid w:val="00920751"/>
    <w:rsid w:val="009552B0"/>
    <w:rsid w:val="00982799"/>
    <w:rsid w:val="00986F74"/>
    <w:rsid w:val="009933C4"/>
    <w:rsid w:val="009B6E94"/>
    <w:rsid w:val="009D5B8A"/>
    <w:rsid w:val="009E2994"/>
    <w:rsid w:val="00A12AA5"/>
    <w:rsid w:val="00A17222"/>
    <w:rsid w:val="00A1781D"/>
    <w:rsid w:val="00A346E2"/>
    <w:rsid w:val="00A61F11"/>
    <w:rsid w:val="00A82ACF"/>
    <w:rsid w:val="00A86457"/>
    <w:rsid w:val="00A91EC2"/>
    <w:rsid w:val="00A92E5C"/>
    <w:rsid w:val="00A94D22"/>
    <w:rsid w:val="00AA1FA8"/>
    <w:rsid w:val="00AC098E"/>
    <w:rsid w:val="00AE5AB6"/>
    <w:rsid w:val="00AF7E4C"/>
    <w:rsid w:val="00B03C03"/>
    <w:rsid w:val="00B04DFC"/>
    <w:rsid w:val="00B05B42"/>
    <w:rsid w:val="00B25F8C"/>
    <w:rsid w:val="00B338E3"/>
    <w:rsid w:val="00B51CD7"/>
    <w:rsid w:val="00B62172"/>
    <w:rsid w:val="00B62461"/>
    <w:rsid w:val="00BF3B05"/>
    <w:rsid w:val="00C31276"/>
    <w:rsid w:val="00C47DB3"/>
    <w:rsid w:val="00C53253"/>
    <w:rsid w:val="00C53692"/>
    <w:rsid w:val="00C609C8"/>
    <w:rsid w:val="00C76AC0"/>
    <w:rsid w:val="00CA2376"/>
    <w:rsid w:val="00CB49B8"/>
    <w:rsid w:val="00CB6E51"/>
    <w:rsid w:val="00CD5A40"/>
    <w:rsid w:val="00D1279E"/>
    <w:rsid w:val="00D272F4"/>
    <w:rsid w:val="00D30392"/>
    <w:rsid w:val="00D35BA8"/>
    <w:rsid w:val="00D56DD2"/>
    <w:rsid w:val="00D615F5"/>
    <w:rsid w:val="00D62FAE"/>
    <w:rsid w:val="00D67567"/>
    <w:rsid w:val="00D80D2C"/>
    <w:rsid w:val="00D84C04"/>
    <w:rsid w:val="00D91BAB"/>
    <w:rsid w:val="00DB73EA"/>
    <w:rsid w:val="00DF3DB9"/>
    <w:rsid w:val="00E01A43"/>
    <w:rsid w:val="00E07BF2"/>
    <w:rsid w:val="00E343DE"/>
    <w:rsid w:val="00E344DF"/>
    <w:rsid w:val="00E60174"/>
    <w:rsid w:val="00E74A90"/>
    <w:rsid w:val="00E8186E"/>
    <w:rsid w:val="00E83916"/>
    <w:rsid w:val="00E918AB"/>
    <w:rsid w:val="00EA68BF"/>
    <w:rsid w:val="00EA7930"/>
    <w:rsid w:val="00F05F1C"/>
    <w:rsid w:val="00F15975"/>
    <w:rsid w:val="00F27CC3"/>
    <w:rsid w:val="00F31BA8"/>
    <w:rsid w:val="00F510AC"/>
    <w:rsid w:val="00F75480"/>
    <w:rsid w:val="00FA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A"/>
  </w:style>
  <w:style w:type="paragraph" w:styleId="1">
    <w:name w:val="heading 1"/>
    <w:basedOn w:val="a"/>
    <w:next w:val="a"/>
    <w:link w:val="10"/>
    <w:qFormat/>
    <w:rsid w:val="00100C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C4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4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00C4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F27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47AD-14BB-4E66-B65B-4CE0A13E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RODOVSKII_AG</dc:creator>
  <cp:lastModifiedBy>Специалист</cp:lastModifiedBy>
  <cp:revision>56</cp:revision>
  <cp:lastPrinted>2019-07-22T12:19:00Z</cp:lastPrinted>
  <dcterms:created xsi:type="dcterms:W3CDTF">2014-03-17T03:57:00Z</dcterms:created>
  <dcterms:modified xsi:type="dcterms:W3CDTF">2019-07-22T12:20:00Z</dcterms:modified>
</cp:coreProperties>
</file>