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E4" w:rsidRPr="00B459E4" w:rsidRDefault="00B459E4" w:rsidP="00B459E4">
      <w:pPr>
        <w:spacing w:after="0"/>
        <w:ind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59E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459E4">
        <w:rPr>
          <w:rFonts w:ascii="Times New Roman" w:hAnsi="Times New Roman" w:cs="Times New Roman"/>
          <w:color w:val="000000"/>
          <w:sz w:val="28"/>
          <w:szCs w:val="28"/>
        </w:rPr>
        <w:t>имущества, планируемого для передачи в концессию</w:t>
      </w:r>
    </w:p>
    <w:p w:rsidR="00B459E4" w:rsidRPr="00B459E4" w:rsidRDefault="00B459E4" w:rsidP="00B459E4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148" w:tblpY="77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4339"/>
        <w:gridCol w:w="3119"/>
        <w:gridCol w:w="1702"/>
      </w:tblGrid>
      <w:tr w:rsidR="00B459E4" w:rsidTr="00B459E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образования, населенного пункта, наименование недвижимого имущества, количество, протяженность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право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ind w:left="33" w:right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459E4" w:rsidTr="00B459E4">
        <w:trPr>
          <w:trHeight w:val="26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Кинзельский сельсовет: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E4" w:rsidTr="00B459E4">
        <w:trPr>
          <w:trHeight w:val="26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 Рожновского (общее количество 4 единицы):</w:t>
            </w:r>
          </w:p>
          <w:p w:rsidR="00B459E4" w:rsidRDefault="00B459E4" w:rsidP="00E0447E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Кинзелька (2 единицы)</w:t>
            </w:r>
          </w:p>
          <w:p w:rsidR="00B459E4" w:rsidRDefault="00B459E4" w:rsidP="00E0447E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Вознесенка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единицы)</w:t>
            </w:r>
          </w:p>
          <w:p w:rsidR="00B459E4" w:rsidRDefault="00B459E4" w:rsidP="00E0447E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единица)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Переданы в безвозмездное пользование МУП МКХП «СТАРТ», Постановление № 90-п от 11.11.2011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E4" w:rsidTr="00B459E4">
        <w:trPr>
          <w:trHeight w:val="26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 (общая протяженность 18,5 км):</w:t>
            </w:r>
          </w:p>
          <w:p w:rsidR="00B459E4" w:rsidRDefault="00B459E4" w:rsidP="00E0447E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Кинзелька 8,5 км.</w:t>
            </w:r>
          </w:p>
          <w:p w:rsidR="00B459E4" w:rsidRDefault="00B459E4" w:rsidP="00E0447E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Вознесенка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км</w:t>
            </w:r>
          </w:p>
          <w:p w:rsidR="00B459E4" w:rsidRDefault="00B459E4" w:rsidP="00E0447E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Степной 4 км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Переданы в безвозмездное пользование МУП МКХП «СТАРТ», Постановление № 90-п от 11.11.2011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E4" w:rsidTr="00B459E4">
        <w:trPr>
          <w:trHeight w:val="26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Водозаборные скважины (общее количество 6 единиц):</w:t>
            </w:r>
          </w:p>
          <w:p w:rsidR="00B459E4" w:rsidRDefault="00B459E4" w:rsidP="00E0447E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Кинзелька (3 единицы)</w:t>
            </w:r>
          </w:p>
          <w:p w:rsidR="00B459E4" w:rsidRDefault="00B459E4" w:rsidP="00E0447E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Вознесенка (1 единица)</w:t>
            </w:r>
          </w:p>
          <w:p w:rsidR="00B459E4" w:rsidRDefault="00B459E4" w:rsidP="00E0447E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Степной (2 единицы)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Переданы в безвозмездное пользование МУП МКХП «СТАРТ», Постановление № 90-п от 11.11.2011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E4" w:rsidRDefault="00B4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9E4" w:rsidRDefault="00B459E4" w:rsidP="00B45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250" w:rsidRDefault="00172250"/>
    <w:sectPr w:rsidR="00172250" w:rsidSect="0017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D94"/>
    <w:multiLevelType w:val="hybridMultilevel"/>
    <w:tmpl w:val="F0C8A8BA"/>
    <w:lvl w:ilvl="0" w:tplc="716E29B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66C96"/>
    <w:multiLevelType w:val="hybridMultilevel"/>
    <w:tmpl w:val="025C0192"/>
    <w:lvl w:ilvl="0" w:tplc="716E29B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C5C28"/>
    <w:multiLevelType w:val="hybridMultilevel"/>
    <w:tmpl w:val="6DBC42E6"/>
    <w:lvl w:ilvl="0" w:tplc="716E29B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9E4"/>
    <w:rsid w:val="00172250"/>
    <w:rsid w:val="00B4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2016-08-08T04:37:00Z</dcterms:created>
  <dcterms:modified xsi:type="dcterms:W3CDTF">2016-08-08T04:42:00Z</dcterms:modified>
</cp:coreProperties>
</file>