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3" w:rsidRPr="00E40043" w:rsidRDefault="00E40043" w:rsidP="00E40043">
      <w:pPr>
        <w:spacing w:after="224"/>
        <w:ind w:left="2134" w:hanging="1762"/>
        <w:rPr>
          <w:sz w:val="32"/>
          <w:szCs w:val="32"/>
        </w:rPr>
      </w:pPr>
      <w:bookmarkStart w:id="0" w:name="_GoBack"/>
      <w:bookmarkEnd w:id="0"/>
      <w:r w:rsidRPr="00E40043">
        <w:rPr>
          <w:sz w:val="32"/>
          <w:szCs w:val="32"/>
        </w:rPr>
        <w:t xml:space="preserve">Информация о возможности приобретения земельного участка выделенного в счет земельных долей </w:t>
      </w:r>
    </w:p>
    <w:p w:rsidR="00E40043" w:rsidRPr="00E40043" w:rsidRDefault="00E40043" w:rsidP="00E40043">
      <w:pPr>
        <w:spacing w:after="44"/>
        <w:ind w:left="-5"/>
        <w:rPr>
          <w:sz w:val="32"/>
          <w:szCs w:val="32"/>
        </w:rPr>
      </w:pPr>
      <w:r w:rsidRPr="00E40043">
        <w:rPr>
          <w:sz w:val="32"/>
          <w:szCs w:val="32"/>
        </w:rPr>
        <w:t xml:space="preserve">   </w:t>
      </w:r>
    </w:p>
    <w:p w:rsidR="00E40043" w:rsidRPr="00E40043" w:rsidRDefault="00E40043" w:rsidP="00E40043">
      <w:pPr>
        <w:spacing w:after="44"/>
        <w:ind w:left="-5"/>
        <w:rPr>
          <w:sz w:val="32"/>
          <w:szCs w:val="32"/>
        </w:rPr>
      </w:pPr>
      <w:r w:rsidRPr="00E40043">
        <w:rPr>
          <w:sz w:val="32"/>
          <w:szCs w:val="32"/>
        </w:rPr>
        <w:t xml:space="preserve">   В соответствии с пунктом 5.1 статьи 10 Федерального</w:t>
      </w:r>
      <w:r>
        <w:rPr>
          <w:sz w:val="32"/>
          <w:szCs w:val="32"/>
        </w:rPr>
        <w:t xml:space="preserve"> </w:t>
      </w:r>
      <w:r w:rsidRPr="00E40043">
        <w:rPr>
          <w:sz w:val="32"/>
          <w:szCs w:val="32"/>
        </w:rPr>
        <w:t xml:space="preserve">закона от </w:t>
      </w:r>
    </w:p>
    <w:p w:rsidR="00E40043" w:rsidRPr="00E40043" w:rsidRDefault="00E40043" w:rsidP="00E40043">
      <w:pPr>
        <w:ind w:left="-5"/>
        <w:rPr>
          <w:sz w:val="32"/>
          <w:szCs w:val="32"/>
        </w:rPr>
      </w:pPr>
      <w:r w:rsidRPr="00E40043">
        <w:rPr>
          <w:sz w:val="32"/>
          <w:szCs w:val="32"/>
        </w:rPr>
        <w:t>24.07.2002 г.  № 101—ФЗ «Об обороте земель сельскохозяйственного назначения» Администрация муниципального образования Кинзельский сельсовет Красногвардейского района Оренбургской области информирует о возможности аренды земельного участка, находящегося в собственности муниципального образования Кинзельский сельсовет Красногвардейского района Оренбургской области, выделенного в счет земельных долей из земель сельскохозяйственного назначения (адрес: Российская Федерация, Оренбургская область, Красногвардейский р-н, с/с Кинзельский, земельный участок расположен в юго-западной части кадастрового квартала, кадастровый номер 56:14:0000000:2585),  площадью 2584000 кв.м., для сельскохозяйственного использования  крестьянским (фермерским) хозяйством или индивидуальным предпринимателем,</w:t>
      </w:r>
      <w:r>
        <w:rPr>
          <w:sz w:val="32"/>
          <w:szCs w:val="32"/>
        </w:rPr>
        <w:t xml:space="preserve"> </w:t>
      </w:r>
      <w:r w:rsidRPr="00E40043">
        <w:rPr>
          <w:sz w:val="32"/>
          <w:szCs w:val="32"/>
        </w:rPr>
        <w:t xml:space="preserve">в аренду без проведения торгов. </w:t>
      </w:r>
    </w:p>
    <w:p w:rsidR="00F958BF" w:rsidRDefault="00F958BF"/>
    <w:sectPr w:rsidR="00F958BF" w:rsidSect="00D30B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0043"/>
    <w:rsid w:val="00E40043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2021-04-30T06:47:00Z</dcterms:created>
  <dcterms:modified xsi:type="dcterms:W3CDTF">2021-04-30T06:49:00Z</dcterms:modified>
</cp:coreProperties>
</file>