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F1" w:rsidRDefault="005B4352" w:rsidP="00DE69F1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="00DE69F1">
        <w:rPr>
          <w:rFonts w:ascii="Times New Roman" w:hAnsi="Times New Roman" w:cs="Times New Roman"/>
          <w:sz w:val="26"/>
          <w:szCs w:val="26"/>
        </w:rPr>
        <w:t>ообщение о проведении конкурса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Кинзельский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сообщает о проведении открытого конкурса на право заключения концессионного соглашения, в отношении объектов водоснабжения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Кинзельский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461158, Оренбургская область, Красногвардейский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Кинзелька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Школьная, д.7а.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Работягов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Геннадий Николаевич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Кинзельский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области;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Тел.8(35345) 3-35-35, факс 8(35345)3-35-35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Кинзельский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</w:t>
      </w:r>
      <w:r>
        <w:rPr>
          <w:rFonts w:ascii="Times New Roman" w:hAnsi="Times New Roman" w:cs="Times New Roman"/>
          <w:sz w:val="26"/>
          <w:szCs w:val="26"/>
          <w:u w:val="single"/>
        </w:rPr>
        <w:t>kinzelka.ru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объект концессионного соглашения:</w:t>
      </w:r>
    </w:p>
    <w:p w:rsidR="00DE69F1" w:rsidRDefault="00DE69F1" w:rsidP="00DE69F1">
      <w:pPr>
        <w:spacing w:after="0" w:line="240" w:lineRule="auto"/>
        <w:ind w:firstLine="547"/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Объекты водоснабжения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Кинзельский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</w:t>
      </w:r>
    </w:p>
    <w:p w:rsidR="00DE69F1" w:rsidRDefault="00DE69F1" w:rsidP="00DE69F1">
      <w:pPr>
        <w:spacing w:after="0" w:line="240" w:lineRule="auto"/>
        <w:ind w:firstLine="547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срок действия концессионного соглашения 5 лет.</w:t>
      </w:r>
    </w:p>
    <w:p w:rsidR="00DE69F1" w:rsidRDefault="00DE69F1" w:rsidP="00DE69F1">
      <w:pPr>
        <w:spacing w:after="0" w:line="240" w:lineRule="auto"/>
        <w:ind w:firstLine="547"/>
        <w:jc w:val="both"/>
      </w:pPr>
      <w:r>
        <w:rPr>
          <w:rFonts w:ascii="Times New Roman" w:hAnsi="Times New Roman" w:cs="Times New Roman"/>
          <w:sz w:val="26"/>
          <w:szCs w:val="26"/>
        </w:rPr>
        <w:t>4) Требования к участникам конкурса: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 участию в конкурсе допускаются индивидуальные предприниматели, юридические лица либо несколько юридических лиц, предоставившие необходимые документы в соответствии с конкурсной документацией. 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 конкурса не должен иметь просроченных задолженностей по платежам в бюджеты всех уровней и государственные внебюджетные фонды, не должен быть несостоятельным (банкротом), находиться в процессе ликвидации или подлежать ей, в соответствии с требованиями законодательства Российской Федерации, его делами не должно распоряжаться какое-либо назначенное судом лицо, его коммерческая деятельность не должна быть приостановлена, и он не должен являться объектом судебного производства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связи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вышеупомянутым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 участника конкурса необходимо наличие открытого вида деятельности (ОКВЭД 41.0 - деятельность по сбору, очистке и распределению воды), что подтверждается выпиской из Единого государственного реестра юридических лиц или предпринимателей, а также документ, подтверждающий квалификацию  участника конкурса, наличие спец. техники.</w:t>
      </w:r>
    </w:p>
    <w:p w:rsidR="00DE69F1" w:rsidRDefault="00DE69F1" w:rsidP="00DE69F1">
      <w:pPr>
        <w:spacing w:after="0" w:line="240" w:lineRule="auto"/>
        <w:ind w:firstLine="547"/>
        <w:jc w:val="both"/>
        <w:rPr>
          <w:rStyle w:val="a3"/>
          <w:b/>
          <w:color w:val="auto"/>
          <w:u w:val="none"/>
        </w:rPr>
      </w:pPr>
      <w:r>
        <w:rPr>
          <w:rFonts w:ascii="Times New Roman" w:hAnsi="Times New Roman" w:cs="Times New Roman"/>
          <w:b/>
          <w:sz w:val="26"/>
          <w:szCs w:val="26"/>
        </w:rPr>
        <w:t>5) Критерии конкурса и их параметры:</w:t>
      </w:r>
    </w:p>
    <w:p w:rsidR="00DE69F1" w:rsidRDefault="00DE69F1" w:rsidP="00DE69F1">
      <w:pPr>
        <w:spacing w:after="0" w:line="240" w:lineRule="auto"/>
        <w:ind w:firstLine="54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Наименование критерия: 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1) Сроки реконструкции объекта концессионного соглашения.       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Коэффициент, учитывающий значимость критерия конкурса -  0,5.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2) Объем инвестиции в реконструкцию объекта соглашения.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Коэффициент, учитывающий значимость критерия конкурса -  0,5.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Начальное значение критерия конкурса: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1) Сроки реконструкции объекта концессионного соглашения - в течение срока действия концессионного соглашения  -  5 (пять) лет.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порядок, место и срок предоставления конкурсной документации: в свободном доступе в информационно-телекоммуникационной сети "Интернет" на официальном сайте Российской Федерации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Кинзельский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района </w:t>
      </w:r>
      <w:r>
        <w:rPr>
          <w:rFonts w:ascii="Times New Roman" w:hAnsi="Times New Roman" w:cs="Times New Roman"/>
          <w:sz w:val="26"/>
          <w:szCs w:val="26"/>
          <w:u w:val="single"/>
        </w:rPr>
        <w:t>kinzelka.ru</w:t>
      </w:r>
      <w:r>
        <w:rPr>
          <w:rFonts w:ascii="Times New Roman" w:hAnsi="Times New Roman" w:cs="Times New Roman"/>
          <w:sz w:val="26"/>
          <w:szCs w:val="26"/>
        </w:rPr>
        <w:t xml:space="preserve"> в разделе «Нормативная и правовая документация» подразделе «Аукционы, конкурсы, запросы котировок»</w:t>
      </w:r>
    </w:p>
    <w:p w:rsidR="00DE69F1" w:rsidRDefault="00DE69F1" w:rsidP="00DE69F1">
      <w:pPr>
        <w:spacing w:after="0" w:line="240" w:lineRule="auto"/>
        <w:ind w:firstLine="547"/>
        <w:jc w:val="both"/>
        <w:rPr>
          <w:rStyle w:val="a3"/>
        </w:rPr>
      </w:pPr>
      <w:r>
        <w:rPr>
          <w:rFonts w:ascii="Times New Roman" w:hAnsi="Times New Roman" w:cs="Times New Roman"/>
          <w:sz w:val="26"/>
          <w:szCs w:val="26"/>
        </w:rPr>
        <w:t xml:space="preserve">7) размер платы, взимаемой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предоставление конкурсной документации, не предусматривается;</w:t>
      </w:r>
    </w:p>
    <w:p w:rsidR="00DE69F1" w:rsidRDefault="00DE69F1" w:rsidP="00DE69F1">
      <w:pPr>
        <w:spacing w:after="0" w:line="240" w:lineRule="auto"/>
        <w:ind w:firstLine="54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8) место нахождения, почтовый адрес, номера телефонов конкурсной комиссии и иная аналогичная информация о ней: 461158, Оренбургская область, Красногвардейский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Кинзелька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Школьная, д.7а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Работягов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Геннадий Николаевич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Кинзельский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области;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Тел.8(35345) 3-35-35, факс 8(35345)3-35-35</w:t>
      </w:r>
    </w:p>
    <w:p w:rsidR="00DE69F1" w:rsidRDefault="00DE69F1" w:rsidP="00DE69F1">
      <w:pPr>
        <w:spacing w:after="0" w:line="240" w:lineRule="auto"/>
        <w:ind w:firstLine="547"/>
        <w:jc w:val="both"/>
        <w:rPr>
          <w:rStyle w:val="a3"/>
          <w:color w:val="auto"/>
          <w:u w:val="non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9) порядок, место и срок представления заявок на участие в конкурсе (даты и время начала и истечения этого срока): заявки на участие в конкурсе  подаются в запечатанном конверте без указания заявителя по адресу: 461158, Оренбургская область, Красногвардейский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Кинзелька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Школьная, д.7а, с 30 июня 2017 г. до 17 часов 00 минут местного времени 14 августа 2017 г.</w:t>
      </w:r>
      <w:proofErr w:type="gramEnd"/>
    </w:p>
    <w:p w:rsidR="00DE69F1" w:rsidRDefault="00DE69F1" w:rsidP="00DE69F1">
      <w:pPr>
        <w:spacing w:after="0" w:line="240" w:lineRule="auto"/>
        <w:ind w:firstLine="547"/>
        <w:jc w:val="both"/>
      </w:pPr>
      <w:r>
        <w:rPr>
          <w:rFonts w:ascii="Times New Roman" w:hAnsi="Times New Roman" w:cs="Times New Roman"/>
          <w:sz w:val="26"/>
          <w:szCs w:val="26"/>
        </w:rPr>
        <w:t>9.1) размер задатка, порядок и сроки его внесения, реквизиты счетов, на которые вносится задаток: не предусматривается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порядок, место и срок представления конкурсных предложений (даты и время начала и истечения этого срока): с 17 августа 2017 г. по 21 ноября 2017 г. по месту нахождения конкурсной комиссии;</w:t>
      </w:r>
    </w:p>
    <w:p w:rsidR="00DE69F1" w:rsidRDefault="00DE69F1" w:rsidP="00DE69F1">
      <w:pPr>
        <w:spacing w:after="0" w:line="240" w:lineRule="auto"/>
        <w:ind w:firstLine="547"/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>11) место, дата и время вскрытия конвертов с заявками на участие в конкурсе: 17 августа 2017 г. в 11:00  (по местному времени);</w:t>
      </w:r>
    </w:p>
    <w:p w:rsidR="00DE69F1" w:rsidRDefault="00DE69F1" w:rsidP="00DE69F1">
      <w:pPr>
        <w:spacing w:after="0" w:line="240" w:lineRule="auto"/>
        <w:ind w:firstLine="547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место, дата и время вскрытия конвертов с конкурсными предложениями: 22 ноября 2017 г. в 11:00  (по местному времени);</w:t>
      </w:r>
    </w:p>
    <w:p w:rsidR="00DE69F1" w:rsidRDefault="00DE69F1" w:rsidP="00DE69F1">
      <w:pPr>
        <w:spacing w:after="0" w:line="240" w:lineRule="auto"/>
        <w:ind w:firstLine="547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порядок определения победителя конкурса: согласно пункту 5.11 конкурсной документации.</w:t>
      </w:r>
    </w:p>
    <w:p w:rsidR="00DE69F1" w:rsidRDefault="00DE69F1" w:rsidP="00DE69F1">
      <w:pPr>
        <w:spacing w:after="0" w:line="240" w:lineRule="auto"/>
        <w:ind w:firstLine="547"/>
        <w:jc w:val="both"/>
      </w:pPr>
      <w:r>
        <w:rPr>
          <w:rFonts w:ascii="Times New Roman" w:hAnsi="Times New Roman" w:cs="Times New Roman"/>
          <w:sz w:val="26"/>
          <w:szCs w:val="26"/>
        </w:rPr>
        <w:t>14) срок подписания членами конкурсной комиссии протокола о результатах проведения конкурса: 28 ноября 2017 г. в 14:00  (по местному времени)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срок подписания концессионного соглашения.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Концессионное соглашение подписывается не позднее чем через десять дней со дня подписания протокола о результатах проведения Конкурса.</w:t>
      </w:r>
    </w:p>
    <w:p w:rsidR="00DE69F1" w:rsidRDefault="00DE69F1" w:rsidP="00DE69F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случаях, предусмотренных пунктами 2 и 3 статьи 36 Федерального закона «О концессионных соглашениях», срок подписания Концессионного соглашения исчисляется с момента направления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Участнику Конкурса </w:t>
      </w:r>
      <w:hyperlink r:id="rId6" w:anchor="sub_14000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проекта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Концессионного соглашения для его подписания.</w:t>
      </w:r>
    </w:p>
    <w:p w:rsidR="00DE69F1" w:rsidRDefault="00DE69F1" w:rsidP="00DE69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32872" w:rsidRDefault="00D32872"/>
    <w:sectPr w:rsidR="00D32872" w:rsidSect="00D3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9F1"/>
    <w:rsid w:val="005B4352"/>
    <w:rsid w:val="00D32872"/>
    <w:rsid w:val="00D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69F1"/>
    <w:rPr>
      <w:color w:val="0000FF" w:themeColor="hyperlink"/>
      <w:u w:val="single"/>
    </w:rPr>
  </w:style>
  <w:style w:type="paragraph" w:styleId="a4">
    <w:name w:val="No Spacing"/>
    <w:uiPriority w:val="1"/>
    <w:qFormat/>
    <w:rsid w:val="00DE6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d.udomlya.ru/modules/myarticles/spaw/spaw/empty.html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4451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</cp:revision>
  <dcterms:created xsi:type="dcterms:W3CDTF">2017-06-29T06:50:00Z</dcterms:created>
  <dcterms:modified xsi:type="dcterms:W3CDTF">2017-07-03T18:06:00Z</dcterms:modified>
</cp:coreProperties>
</file>