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0F783F43" w:rsidR="00B77838" w:rsidRPr="00B1614C" w:rsidRDefault="00937728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сентября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185F358F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E52E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937728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37728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bookmarkEnd w:id="1"/>
    <w:p w14:paraId="21824A98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В Оренбургской области началась рассылка налоговых уведомлений</w:t>
      </w:r>
    </w:p>
    <w:p w14:paraId="1E74695C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72FAB47A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Налоговая сообщает: с 21 сентября началась рассылка сводных налоговых уведомлений для уплаты физическими лицами земельного и транспортного налогов, налога на имущество и НДФЛ за 2025 год.</w:t>
      </w:r>
    </w:p>
    <w:p w14:paraId="16EAA628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42F50D7F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Исключение – уведомления, не превышающие 300 рублей. Они направляются раз в три года.</w:t>
      </w:r>
    </w:p>
    <w:p w14:paraId="4E13871F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5E337CC3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Всего жителям Оренбургской области будет направлено почти 800 тысяч налоговых уведомлений. </w:t>
      </w:r>
    </w:p>
    <w:p w14:paraId="78463022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37B18CC0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Более 95 процентов налоговых уведомлений в электронном виде будут размещены в личном кабинете налогоплательщика и личном кабинете на едином портале государственных и муниципальных услуг (госуслуги) владельцев налогооблагаемых объектов недвижимости и транспортных средств.</w:t>
      </w:r>
    </w:p>
    <w:p w14:paraId="31717A17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6965A41D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Стоит отметить, что с 01.08.2026 для получения налоговых уведомлений через госуслуги не нужно подавать отдельное согласие. Налоговые уведомления автоматически выгружаются в личные кабинеты пользователей госуслуг с подтверждённой учётной записью в ЕСИА.</w:t>
      </w:r>
    </w:p>
    <w:p w14:paraId="7B55CB9E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2571597F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При этом у физических лиц сохраняется право получить бумажный документ лично под расписку в любом налоговом органе или МФЦ.</w:t>
      </w:r>
    </w:p>
    <w:p w14:paraId="08832299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29D309AC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Уплатить имущественные налоги можно одним из удобных способов:</w:t>
      </w:r>
    </w:p>
    <w:p w14:paraId="2026C6E8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используя мобильное приложение «Налоги ФЛ» (доступно пользователям смартфонов, планшетных компьютеров, мобильных телефонов);</w:t>
      </w:r>
    </w:p>
    <w:p w14:paraId="0AA96756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с помощью сервисов «Личный кабинет налогоплательщика для физических лиц», «Уплата налогов и пошлин» на сайте ФНС России </w:t>
      </w:r>
      <w:hyperlink r:id="rId11" w:tgtFrame="_blank" w:history="1">
        <w:r w:rsidRPr="00937728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www.nalog.gov.ru</w:t>
        </w:r>
      </w:hyperlink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;</w:t>
      </w:r>
    </w:p>
    <w:p w14:paraId="1FEDF26F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через госуслуги;</w:t>
      </w:r>
    </w:p>
    <w:p w14:paraId="067A5BE7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через мобильные сервисы банков;</w:t>
      </w:r>
    </w:p>
    <w:p w14:paraId="1F245CA6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в отделениях банков, кассах местных администраций или почтовых отделениях. </w:t>
      </w:r>
    </w:p>
    <w:p w14:paraId="51031AD4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7F291EA3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Segoe UI Symbol" w:eastAsia="Times New Roman" w:hAnsi="Segoe UI Symbol" w:cs="Segoe UI Symbol"/>
          <w:color w:val="1A1A1A"/>
          <w:sz w:val="24"/>
          <w:szCs w:val="24"/>
        </w:rPr>
        <w:t>📍</w:t>
      </w: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Срок уплаты не позднее 1 декабря 2026 года.</w:t>
      </w:r>
    </w:p>
    <w:p w14:paraId="67895B6F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1B8593DC" w14:textId="77777777" w:rsidR="00937728" w:rsidRPr="00937728" w:rsidRDefault="00937728" w:rsidP="009377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37728">
        <w:rPr>
          <w:rFonts w:ascii="Times New Roman" w:eastAsia="Times New Roman" w:hAnsi="Times New Roman" w:cs="Times New Roman"/>
          <w:color w:val="1A1A1A"/>
          <w:sz w:val="24"/>
          <w:szCs w:val="24"/>
        </w:rPr>
        <w:t>Получить дополнительную информацию можно по телефону Единого контакт-центра ФНС России 8-800-222-22-22.</w:t>
      </w:r>
    </w:p>
    <w:p w14:paraId="45CAD23C" w14:textId="271A165F" w:rsidR="00F86DBD" w:rsidRPr="006B033D" w:rsidRDefault="006D6800" w:rsidP="009377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800">
        <w:rPr>
          <w:rFonts w:ascii="Arial" w:eastAsia="Times New Roman" w:hAnsi="Arial" w:cs="Arial"/>
          <w:color w:val="1A1A1A"/>
          <w:sz w:val="24"/>
          <w:szCs w:val="24"/>
        </w:rPr>
        <w:br/>
      </w:r>
    </w:p>
    <w:p w14:paraId="2F2CE61A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075C21B" w14:textId="453BB03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E3B853" w14:textId="6112B8A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43DCBB" w14:textId="4B37CC3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A2FC68" w14:textId="0E6AE24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7EA3" w14:textId="051E262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A9D0E6" w14:textId="0BD2177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BAA32" w14:textId="7593CB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E412CB" w14:textId="3E257D8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F4C88B8" w14:textId="63FF00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A400A" w14:textId="6DA09E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E4BEFE" w14:textId="0E48B84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D35A89" w14:textId="650F451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567991" w14:textId="7651AFC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14:paraId="540B3B17" w14:textId="721A9D22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>с. Кинзелька, ул. Школьная, дом 7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2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1332D" w14:textId="77777777" w:rsidR="00B76C8D" w:rsidRDefault="00B76C8D" w:rsidP="006B0345">
      <w:pPr>
        <w:spacing w:after="0" w:line="240" w:lineRule="auto"/>
      </w:pPr>
      <w:r>
        <w:separator/>
      </w:r>
    </w:p>
  </w:endnote>
  <w:endnote w:type="continuationSeparator" w:id="0">
    <w:p w14:paraId="22637D0F" w14:textId="77777777" w:rsidR="00B76C8D" w:rsidRDefault="00B76C8D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17C4A" w14:textId="77777777" w:rsidR="00B76C8D" w:rsidRDefault="00B76C8D" w:rsidP="006B0345">
      <w:pPr>
        <w:spacing w:after="0" w:line="240" w:lineRule="auto"/>
      </w:pPr>
      <w:r>
        <w:separator/>
      </w:r>
    </w:p>
  </w:footnote>
  <w:footnote w:type="continuationSeparator" w:id="0">
    <w:p w14:paraId="39FAEB50" w14:textId="77777777" w:rsidR="00B76C8D" w:rsidRDefault="00B76C8D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0A5B6A22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7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9550DB"/>
    <w:multiLevelType w:val="hybridMultilevel"/>
    <w:tmpl w:val="72FA777A"/>
    <w:lvl w:ilvl="0" w:tplc="8B106198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7"/>
  </w:num>
  <w:num w:numId="15">
    <w:abstractNumId w:val="0"/>
  </w:num>
  <w:num w:numId="16">
    <w:abstractNumId w:val="38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4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12"/>
  </w:num>
  <w:num w:numId="32">
    <w:abstractNumId w:val="32"/>
  </w:num>
  <w:num w:numId="33">
    <w:abstractNumId w:val="43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2"/>
  </w:num>
  <w:num w:numId="42">
    <w:abstractNumId w:val="22"/>
  </w:num>
  <w:num w:numId="43">
    <w:abstractNumId w:val="25"/>
  </w:num>
  <w:num w:numId="44">
    <w:abstractNumId w:val="48"/>
  </w:num>
  <w:num w:numId="45">
    <w:abstractNumId w:val="14"/>
  </w:num>
  <w:num w:numId="46">
    <w:abstractNumId w:val="41"/>
  </w:num>
  <w:num w:numId="47">
    <w:abstractNumId w:val="46"/>
  </w:num>
  <w:num w:numId="48">
    <w:abstractNumId w:val="21"/>
  </w:num>
  <w:num w:numId="4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345"/>
    <w:rsid w:val="002C6C80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50BA4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5ED1"/>
    <w:rsid w:val="00937728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6C8D"/>
    <w:rsid w:val="00B77838"/>
    <w:rsid w:val="00B8057E"/>
    <w:rsid w:val="00B80F54"/>
    <w:rsid w:val="00B84E83"/>
    <w:rsid w:val="00B86479"/>
    <w:rsid w:val="00B866C7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027BD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6B13"/>
    <w:rsid w:val="00E6082E"/>
    <w:rsid w:val="00E618F5"/>
    <w:rsid w:val="00E6266B"/>
    <w:rsid w:val="00E87597"/>
    <w:rsid w:val="00E926FA"/>
    <w:rsid w:val="00EA41B7"/>
    <w:rsid w:val="00EA5D39"/>
    <w:rsid w:val="00EA7913"/>
    <w:rsid w:val="00EC180A"/>
    <w:rsid w:val="00EC22F6"/>
    <w:rsid w:val="00ED1A2F"/>
    <w:rsid w:val="00ED5273"/>
    <w:rsid w:val="00ED5D7A"/>
    <w:rsid w:val="00EE1F51"/>
    <w:rsid w:val="00EE2950"/>
    <w:rsid w:val="00EE29EF"/>
    <w:rsid w:val="00F00B48"/>
    <w:rsid w:val="00F25433"/>
    <w:rsid w:val="00F34331"/>
    <w:rsid w:val="00F359F4"/>
    <w:rsid w:val="00F4652C"/>
    <w:rsid w:val="00F718D5"/>
    <w:rsid w:val="00F73791"/>
    <w:rsid w:val="00F77EBC"/>
    <w:rsid w:val="00F86DBD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.rabotiagow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log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4FAFC-5B3E-44BC-A4D9-61C8E923B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21</cp:revision>
  <cp:lastPrinted>2026-09-25T11:34:00Z</cp:lastPrinted>
  <dcterms:created xsi:type="dcterms:W3CDTF">2025-01-17T10:14:00Z</dcterms:created>
  <dcterms:modified xsi:type="dcterms:W3CDTF">2026-09-25T11:35:00Z</dcterms:modified>
</cp:coreProperties>
</file>